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6B59" w14:textId="77777777" w:rsidR="00114526" w:rsidRDefault="00114526">
      <w:r>
        <w:t>淨土大經解演義節要</w:t>
      </w:r>
      <w:r>
        <w:t>—</w:t>
      </w:r>
      <w:r>
        <w:t>阿彌陀佛叫萬靈丹，治我們的病　　（第一三五四集）　　檔名：</w:t>
      </w:r>
      <w:r>
        <w:t xml:space="preserve">29-519-1354 </w:t>
      </w:r>
    </w:p>
    <w:p w14:paraId="368FE13E" w14:textId="77777777" w:rsidR="00114526" w:rsidRDefault="00114526">
      <w:pPr>
        <w:pStyle w:val="a3"/>
      </w:pPr>
      <w:r>
        <w:t xml:space="preserve">　　我們今天真的要在意修行的，時時刻刻提醒自己，那種煩惱習氣怎麼又發作？這個發作要把它當作什麼看待？當作發病看待，這煩惱習氣一現行，怎麼我又發病？用什麼方法對治？一句阿彌陀佛就對治了，阿彌陀佛叫萬靈丹，治我們的病，這個就是伏煩惱。下面，「如《圓中鈔》所云：此一念之力，有伏惑之功」，它能把煩惱伏住。「臨終正念」，臨命終時就是一句阿彌陀佛，除這一念之外什麼念都沒有。平常常常訓練，臨終自然阿彌陀佛現前，其他念頭沒有，那你就決定得生。　　節錄自：</w:t>
      </w:r>
      <w:r>
        <w:t>02-039-0418</w:t>
      </w:r>
      <w:r>
        <w:t xml:space="preserve">淨土大經解演義　　</w:t>
      </w:r>
    </w:p>
    <w:sectPr w:rsidR="001145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95BBF" w14:textId="77777777" w:rsidR="00114526" w:rsidRDefault="00114526" w:rsidP="001C5336">
      <w:r>
        <w:separator/>
      </w:r>
    </w:p>
  </w:endnote>
  <w:endnote w:type="continuationSeparator" w:id="0">
    <w:p w14:paraId="5F7F95BC" w14:textId="77777777" w:rsidR="00114526" w:rsidRDefault="00114526" w:rsidP="001C5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EF128" w14:textId="77777777" w:rsidR="00114526" w:rsidRDefault="00114526" w:rsidP="001C5336">
      <w:r>
        <w:separator/>
      </w:r>
    </w:p>
  </w:footnote>
  <w:footnote w:type="continuationSeparator" w:id="0">
    <w:p w14:paraId="6A5A09BB" w14:textId="77777777" w:rsidR="00114526" w:rsidRDefault="00114526" w:rsidP="001C53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36"/>
    <w:rsid w:val="00114526"/>
    <w:rsid w:val="001C533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2124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3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3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3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3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