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3FEE" w14:textId="77777777" w:rsidR="00FB2BD6" w:rsidRDefault="00FB2BD6">
      <w:r>
        <w:t>淨土大經解演義節要</w:t>
      </w:r>
      <w:r>
        <w:t>—</w:t>
      </w:r>
      <w:r>
        <w:t>哪有不孝父母的人會有成就　　（第一三八Ｏ集）　　檔名：</w:t>
      </w:r>
      <w:r>
        <w:t xml:space="preserve">29-519-1380 </w:t>
      </w:r>
    </w:p>
    <w:p w14:paraId="378E5697" w14:textId="77777777" w:rsidR="00FB2BD6" w:rsidRDefault="00FB2BD6">
      <w:pPr>
        <w:pStyle w:val="a3"/>
      </w:pPr>
      <w:r>
        <w:t xml:space="preserve">　　孝養父母，這一句可以說是世出世間法的大根大本，哪有不孝父母的人會有成就，他能夠作佛、能夠作菩薩，沒這個道理！哪有不孝父母的人，能夠成為世間的聖人、賢人、君子？沒有！在中國幾千年的歷史沒看到一個。今天的人把孝養父母疏忽了，不孝父母，不敬師長，他修學世出世間法都不會有成就，我們不能不知道。你要問為什麼？因為孝親尊師是性德，世出世間的聖學是從自性裡面流出來的，不是性德，跟它不相應，它不是世間某一種學術。今天世間的學術，他們所求的是知識，不孝父母、不敬尊長，學知識可以學到，智慧不行，他沒有真智慧。沒有真智慧，換句話說，他沒有真正的福報。他在社會上有很高的地位，有很大的財富，但是他的人生不快樂，他的人生沒有幸福。這是我們同學們你只要細心去觀察你都看到，都在眼前。</w:t>
      </w:r>
      <w:r>
        <w:t xml:space="preserve"> </w:t>
      </w:r>
    </w:p>
    <w:p w14:paraId="6A9CC37B" w14:textId="77777777" w:rsidR="00FB2BD6" w:rsidRDefault="00FB2BD6">
      <w:pPr>
        <w:pStyle w:val="a3"/>
      </w:pPr>
      <w:r>
        <w:t xml:space="preserve">　　為什麼古老的社會人心安定？人生活在這個世間，他快樂、他幸福，你在什麼地方看到他，他滿面笑容，他身心都沒有壓力、沒有憂慮、沒有畏懼、沒有煩惱。現在這個社會跟過去相比，那叫反常。我們常常在新聞裡面看到，老人自殺，住在老人院裡，他為什麼自殺，自殺的原因何在？他人生的目標沒有，人生的希望沒有，他活得很痛苦，活不如死，這自殺了。還有小孩自殺，小學生自殺、初中學生自殺、大學生自殺，這已經不是新聞了。這些小朋友、年輕人他為什麼？都值得我們去反思，應當把原因找出來。人活在這個世間沒有方向、沒有目標，這個活得就痛苦。有地位、有財富，造孽！有財富是福報，沒有智慧他就不知道享福，福報全變成造孽。　　節錄自：</w:t>
      </w:r>
      <w:r>
        <w:t>02-039-0432</w:t>
      </w:r>
      <w:r>
        <w:t xml:space="preserve">淨土大經解演義　　</w:t>
      </w:r>
    </w:p>
    <w:sectPr w:rsidR="00FB2B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1C746" w14:textId="77777777" w:rsidR="00FB2BD6" w:rsidRDefault="00FB2BD6" w:rsidP="00342286">
      <w:r>
        <w:separator/>
      </w:r>
    </w:p>
  </w:endnote>
  <w:endnote w:type="continuationSeparator" w:id="0">
    <w:p w14:paraId="74F156A7" w14:textId="77777777" w:rsidR="00FB2BD6" w:rsidRDefault="00FB2BD6" w:rsidP="00342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D7F5" w14:textId="77777777" w:rsidR="00FB2BD6" w:rsidRDefault="00FB2BD6" w:rsidP="00342286">
      <w:r>
        <w:separator/>
      </w:r>
    </w:p>
  </w:footnote>
  <w:footnote w:type="continuationSeparator" w:id="0">
    <w:p w14:paraId="0672A237" w14:textId="77777777" w:rsidR="00FB2BD6" w:rsidRDefault="00FB2BD6" w:rsidP="00342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86"/>
    <w:rsid w:val="00342286"/>
    <w:rsid w:val="00B519F4"/>
    <w:rsid w:val="00FB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A71F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