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8BE7F" w14:textId="77777777" w:rsidR="004D257E" w:rsidRDefault="004D257E">
      <w:r>
        <w:t>淨土大經解演義節要</w:t>
      </w:r>
      <w:r>
        <w:t>—</w:t>
      </w:r>
      <w:r>
        <w:t>身上有病痛，不必用醫療，用意念來給它改變　　（第一三九六集）　　檔名：</w:t>
      </w:r>
      <w:r>
        <w:t xml:space="preserve">29-519-1396 </w:t>
      </w:r>
    </w:p>
    <w:p w14:paraId="46E0EA60" w14:textId="77777777" w:rsidR="004D257E" w:rsidRDefault="004D257E">
      <w:pPr>
        <w:pStyle w:val="a3"/>
      </w:pPr>
      <w:r>
        <w:t xml:space="preserve">　　古今中外多少人在追根究柢，物質到底是什麼？精神到底是什麼？近代德國科學家、物理學家普朗克，他把物質的現象追根究柢找到了，找到做報告，我們看到，看到他的報告。他說世界上根本就沒有物質這個東西，物質是什麼？物質是意念累積產生的幻相，所以物質的基礎是心念。這個信息很了不起，以前沒人知道。這個信息如果是真的，地球上這些災難就有辦法改變它，地球上災難是物質現象。物質現象的基礎是心念，我們今天把心念掌握好，物質現象就改變。</w:t>
      </w:r>
      <w:r>
        <w:t xml:space="preserve"> </w:t>
      </w:r>
    </w:p>
    <w:p w14:paraId="3D8C2F5B" w14:textId="77777777" w:rsidR="004D257E" w:rsidRDefault="004D257E">
      <w:pPr>
        <w:pStyle w:val="a3"/>
      </w:pPr>
      <w:r>
        <w:t xml:space="preserve">　　他這個話是真的還是假的？佛經上，釋迦牟尼佛在三千年前是這樣說的，三千年後的普朗克也是這樣說的，用科學方法把它證明，證明了大乘經上我們常常念的，念了怎麼樣？念了不懂，念的是什麼？「一切法從心想生」，這經上常說。《華嚴經》上講的，所有這些物質現象「唯心所現，唯識所變」，我們不曉得念了多少遍，你說不懂又好像懂，你說他懂他真不懂。為什麼？如果真懂了，我自己的本身問題解決了，我身上有些病痛、毛病，我就有能力把它改變，我用意念來給它改變，不必用醫療。我們的健康狀況、我們的容貌，都可以用意念來改變，不用去美容，為什麼？相由心生。念頭好，相貌就好；念頭健康，身體就健康；念頭好，我們居住的山河大地就美好；念頭健康，山河大地絕對不會有災難，它健康的。這幾句話多重要！佛講了三千年，世世代代人都知道，但是都對這個懷疑，都不敢完全相信。你不能說他不信，他信，他還會講；你說他信，他完全沒有幹，他生病還去找醫生，還去找藥，這就不相信；真信他就真能變，他真改。改不過來的時候，有個方法，這個方法是我的經驗，天天念經，天天講經，講給誰聽？講給自己聽，自己聽的遍數多，聽個幾千遍、幾萬遍，假的也變成真的，你面貌自然改了，體質自然就變，居住的環境</w:t>
      </w:r>
      <w:r>
        <w:t>真的它就不受災難，你就發現了。一遍一遍的薰習，薰習到最後就變成真信，真信就真幹，大乘佛法的德用就現前。　　節錄自：</w:t>
      </w:r>
      <w:r>
        <w:t>02-039-0443</w:t>
      </w:r>
      <w:r>
        <w:t xml:space="preserve">淨土大經解演義　　</w:t>
      </w:r>
    </w:p>
    <w:sectPr w:rsidR="004D25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CB198" w14:textId="77777777" w:rsidR="004D257E" w:rsidRDefault="004D257E" w:rsidP="00A504C5">
      <w:r>
        <w:separator/>
      </w:r>
    </w:p>
  </w:endnote>
  <w:endnote w:type="continuationSeparator" w:id="0">
    <w:p w14:paraId="089EB6C6" w14:textId="77777777" w:rsidR="004D257E" w:rsidRDefault="004D257E" w:rsidP="00A50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ADC0B" w14:textId="77777777" w:rsidR="004D257E" w:rsidRDefault="004D257E" w:rsidP="00A504C5">
      <w:r>
        <w:separator/>
      </w:r>
    </w:p>
  </w:footnote>
  <w:footnote w:type="continuationSeparator" w:id="0">
    <w:p w14:paraId="3CBBC4AC" w14:textId="77777777" w:rsidR="004D257E" w:rsidRDefault="004D257E" w:rsidP="00A504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4C5"/>
    <w:rsid w:val="004D257E"/>
    <w:rsid w:val="00A504C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D6D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04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04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04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04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