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E9A2" w14:textId="77777777" w:rsidR="00B713D1" w:rsidRDefault="00B713D1">
      <w:r>
        <w:t>淨土大經解演義節要</w:t>
      </w:r>
      <w:r>
        <w:t>—</w:t>
      </w:r>
      <w:r>
        <w:t>財不要攢積，愈施愈多，愈多愈施　　（第一三九八集）　　檔名：</w:t>
      </w:r>
      <w:r>
        <w:t xml:space="preserve">29-519-1398 </w:t>
      </w:r>
    </w:p>
    <w:p w14:paraId="50CDE649" w14:textId="77777777" w:rsidR="00B713D1" w:rsidRDefault="00B713D1">
      <w:pPr>
        <w:pStyle w:val="a3"/>
      </w:pPr>
      <w:r>
        <w:t xml:space="preserve">　　這些信息帶給我們，人一定要誠實，要真誠，要知道命運，命運有，該有，不要強求，到時候自然你就發了。命裡沒有，用盡方法去求，求不到，那你冤枉造了許多不善的業。人一定要守規矩。如果想發財，佛在經上教給我們的方法好，怎麼樣才發財？財布施就發財，財布施是因，得財富是果報，財是這麼發的，真財！所以布施，果報是愈施愈多。佛最後教導我們，財不要攢積，不要留在那裡，愈多愈施，愈施愈多，愈多愈施，永遠布施，不要保留，你的財富就沒有止境，你才能幫助廣大貧苦的眾生，你懂得這個道理。聰明智慧是法布施，健康長壽是無畏布施，無畏是絕不傷害眾生，所以不吃眾生肉是無畏布施，你不傷害牠，你的果報是健康長壽。三種果報人人都想得到，可是他不肯修因，那就錯了。你看看經典裡面，每尊佛、每尊菩薩，甚至於聲聞、緣覺，他們所做的全是這三種布施。　　節錄自：</w:t>
      </w:r>
      <w:r>
        <w:t>02-039-0443</w:t>
      </w:r>
      <w:r>
        <w:t xml:space="preserve">淨土大經解演義　　</w:t>
      </w:r>
    </w:p>
    <w:sectPr w:rsidR="00B713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F6BC" w14:textId="77777777" w:rsidR="00B713D1" w:rsidRDefault="00B713D1" w:rsidP="00FE637B">
      <w:r>
        <w:separator/>
      </w:r>
    </w:p>
  </w:endnote>
  <w:endnote w:type="continuationSeparator" w:id="0">
    <w:p w14:paraId="580B6DA4" w14:textId="77777777" w:rsidR="00B713D1" w:rsidRDefault="00B713D1" w:rsidP="00FE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7D29" w14:textId="77777777" w:rsidR="00B713D1" w:rsidRDefault="00B713D1" w:rsidP="00FE637B">
      <w:r>
        <w:separator/>
      </w:r>
    </w:p>
  </w:footnote>
  <w:footnote w:type="continuationSeparator" w:id="0">
    <w:p w14:paraId="53393A69" w14:textId="77777777" w:rsidR="00B713D1" w:rsidRDefault="00B713D1" w:rsidP="00FE6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7B"/>
    <w:rsid w:val="00B519F4"/>
    <w:rsid w:val="00B713D1"/>
    <w:rsid w:val="00FE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3E8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