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31A7" w14:textId="77777777" w:rsidR="00AB71CA" w:rsidRDefault="00AB71CA">
      <w:r>
        <w:t>淨土大經解演義節要</w:t>
      </w:r>
      <w:r>
        <w:t>—</w:t>
      </w:r>
      <w:r>
        <w:t>學佛沒有得到法喜，這什麼原因？　　（第一四一四集）　　檔名：</w:t>
      </w:r>
      <w:r>
        <w:t xml:space="preserve">29-519-1414 </w:t>
      </w:r>
    </w:p>
    <w:p w14:paraId="5762A2B7" w14:textId="77777777" w:rsidR="00AB71CA" w:rsidRDefault="00AB71CA">
      <w:pPr>
        <w:pStyle w:val="a3"/>
      </w:pPr>
      <w:r>
        <w:t xml:space="preserve">　　現在我們學佛沒有得到法喜，沒有得到法喜，換句話說，你沒有得到佛法。我天天念經、天天拜佛、天天念佛、天天聽經，沒得到，這什麼原因？第一個原因，你沒有從基礎上學起。也就是說，你沒有從儒釋道三個根下手，你沒有根。好像蓋房子，怎麼蓋都倒下來，都蓋不起來，你地基沒有做好，這第一個原因。第二個原因，外面的誘惑力量太大，名利的誘惑、五欲六塵的誘惑，你沒有能力抵抗它，你敵不住，到最後就投降，同流合污，你跟它走了。它那個力量太強大，你學佛的力量薄弱，敵不過。所以你還是生煩惱，你不生法喜，原因在這裡，不能不知道。</w:t>
      </w:r>
      <w:r>
        <w:t xml:space="preserve"> </w:t>
      </w:r>
    </w:p>
    <w:p w14:paraId="7E093885" w14:textId="77777777" w:rsidR="00AB71CA" w:rsidRDefault="00AB71CA">
      <w:pPr>
        <w:pStyle w:val="a3"/>
      </w:pPr>
      <w:r>
        <w:t xml:space="preserve">　　那你要問，我怎樣才能學佛真的得受用？得受用的相就是得法喜，你會非常歡喜，你學習會精進，為什麼？你歡喜它，鍥而不捨，你才真正知道這是人生的享受。方東美先生告訴我，「學佛是人生最高的享受」。他老人家在晚年，學校裡面所開的課程全是佛經，這個也是現在世界上沒有這個例子。他在台灣大學哲學系開的課程，大乘佛學、隋唐佛學、魏晉佛學，他開這些課程，大單元，一個單元講一、二個學期。晚年退休，台大退休，輔仁大學請他過去，在輔仁大學博士班講華嚴哲學。當時我對於選修這個課程的同學們，我都送他一套完整的《華嚴經》，《六十華嚴》、《八十華嚴》、《四十華嚴》，每個學生送一套。很可惜他老人家七十九歲就走了，他如果多活十年，對台灣佛教影響就很大。這也是我們台灣同胞沒有福報，這麼好的一個老師。他是從哲學進入到佛學，肯定了佛經哲學是世界上最高峰、最高的哲學。真正在他對於大乘佛法，我感覺到他已經契入的時候，這個時候就走了，非常可惜。他得法喜，所以他把這門東西教給我。我們學佛，有沒有得到真實受用，這個方法可以測驗自己，真的歡喜心生起來，煩惱輕，智慧長，災難現前不驚不怖，不慌不張，這是佛法得受用。這個裡面有大道理在、有大學問在。　　節錄自：</w:t>
      </w:r>
      <w:r>
        <w:t xml:space="preserve">02-039-0458 </w:t>
      </w:r>
      <w:r>
        <w:t xml:space="preserve">淨土大經解演義　　</w:t>
      </w:r>
    </w:p>
    <w:sectPr w:rsidR="00AB71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7D1C3" w14:textId="77777777" w:rsidR="00AB71CA" w:rsidRDefault="00AB71CA" w:rsidP="0017792A">
      <w:r>
        <w:separator/>
      </w:r>
    </w:p>
  </w:endnote>
  <w:endnote w:type="continuationSeparator" w:id="0">
    <w:p w14:paraId="2884AA07" w14:textId="77777777" w:rsidR="00AB71CA" w:rsidRDefault="00AB71CA" w:rsidP="00177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C2309" w14:textId="77777777" w:rsidR="00AB71CA" w:rsidRDefault="00AB71CA" w:rsidP="0017792A">
      <w:r>
        <w:separator/>
      </w:r>
    </w:p>
  </w:footnote>
  <w:footnote w:type="continuationSeparator" w:id="0">
    <w:p w14:paraId="1D5797F4" w14:textId="77777777" w:rsidR="00AB71CA" w:rsidRDefault="00AB71CA" w:rsidP="00177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2A"/>
    <w:rsid w:val="0017792A"/>
    <w:rsid w:val="00AB71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C1E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9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9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9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9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