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85FDA" w14:textId="77777777" w:rsidR="00ED6496" w:rsidRDefault="00ED6496">
      <w:r>
        <w:t>淨土大經解演義節要</w:t>
      </w:r>
      <w:r>
        <w:t>—</w:t>
      </w:r>
      <w:r>
        <w:t>留戀富貴生活不想學道，貧窮生活三餐不濟，也沒有心去學佛　　（第一四三三集）　　檔名：</w:t>
      </w:r>
      <w:r>
        <w:t xml:space="preserve">29-519-1433 </w:t>
      </w:r>
    </w:p>
    <w:p w14:paraId="3811E006" w14:textId="77777777" w:rsidR="00ED6496" w:rsidRDefault="00ED6496">
      <w:pPr>
        <w:pStyle w:val="a3"/>
      </w:pPr>
      <w:r>
        <w:t xml:space="preserve">　　三惡道的眾生往生到極樂世界，他憑什麼？過去生中所修的，這一生生在三途。經上有比喻說，「富貴學道難」，富貴人生活太優裕不想學道，他留戀現前的生活。第二個是「貧窮學道難」，三餐飯都吃不飽，哪有心去學佛！我們就特別用後頭這個例子，三惡道就像貧窮的人，他太苦，他還有什麼心思去學佛？他在佛法上得的受用全是過去在人間修的，修得不錯，臨命終時一個錯誤的念頭墮三途了。修得很好！臨終的時候貪欲沒斷掉，餓鬼道去了；如果臨終還有別人跟他過不去，他還有怨恨，我還沒報復他，這個念頭一起，地獄道去了；臨終的時候迷惑，是非真妄不能辨別，畜生道去了。所以是真修行人，還真有一點功夫，臨命終時一個念頭錯了，墮三惡道。可不可能？大有可能，不是一個、兩個，太多了。</w:t>
      </w:r>
      <w:r>
        <w:t xml:space="preserve"> </w:t>
      </w:r>
    </w:p>
    <w:p w14:paraId="20CC1801" w14:textId="77777777" w:rsidR="00ED6496" w:rsidRDefault="00ED6496">
      <w:pPr>
        <w:pStyle w:val="a3"/>
      </w:pPr>
      <w:r>
        <w:t xml:space="preserve">　　早年李老師告訴我們，他以台中蓮社為例子，一萬個念佛的同修，真正往生只有三個、五個。大多數的人到哪裡去？墮到三惡道去了，臨終一念差錯。這個臨終一念差錯是非常容易，所以我們自己要提高警覺，就怕臨命終時自己保不住。最好的方法就是現前把萬緣放下，一心專念阿彌陀佛，臨命終時不一定到壽命終了，你念到功夫成片自然往生，想什麼時候去就什麼時候去，這叫真有把握，真正是一心不亂、心不顛倒。活著往生，不是死了往生，還有壽命不要了。我們這個念頭一生，壽命不要了，阿彌陀佛就知道，阿彌陀佛就來給我們約定時間，來帶我們走，你說多自在。這樣的人有，不是沒有，有時候我們看到了，聽到就更多。這是真的，這不是假的。所以在這一生當中，只要我們一口氣沒斷，這個機會我們就有；一口氣沒有來，我們的機會就失掉，隨業流轉，這是一樁很可怕的事情！在世間名聞利養、五欲六塵統統不重要，這是假相，時間很短暫，你死了之後一樣都帶不去。真正警覺到，萬緣放下，一心念佛，就成功了。有能力，還有一點力量，盡心盡力幫助正法久住，幫助苦難眾生破迷開悟，這是無量功德。　　節錄自：</w:t>
      </w:r>
      <w:r>
        <w:t xml:space="preserve">02-039-0473 </w:t>
      </w:r>
      <w:r>
        <w:t xml:space="preserve">淨土大經解演義　　</w:t>
      </w:r>
    </w:p>
    <w:sectPr w:rsidR="00ED64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AD925" w14:textId="77777777" w:rsidR="00ED6496" w:rsidRDefault="00ED6496" w:rsidP="00DE4262">
      <w:r>
        <w:separator/>
      </w:r>
    </w:p>
  </w:endnote>
  <w:endnote w:type="continuationSeparator" w:id="0">
    <w:p w14:paraId="1D5CAF12" w14:textId="77777777" w:rsidR="00ED6496" w:rsidRDefault="00ED6496" w:rsidP="00DE4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302C" w14:textId="77777777" w:rsidR="00ED6496" w:rsidRDefault="00ED6496" w:rsidP="00DE4262">
      <w:r>
        <w:separator/>
      </w:r>
    </w:p>
  </w:footnote>
  <w:footnote w:type="continuationSeparator" w:id="0">
    <w:p w14:paraId="70396FA6" w14:textId="77777777" w:rsidR="00ED6496" w:rsidRDefault="00ED6496" w:rsidP="00DE42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2"/>
    <w:rsid w:val="00B519F4"/>
    <w:rsid w:val="00DE4262"/>
    <w:rsid w:val="00ED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299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2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2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2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2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