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4AAB" w14:textId="77777777" w:rsidR="002F33F0" w:rsidRDefault="002F33F0">
      <w:r>
        <w:t>淨土大經解演義節要</w:t>
      </w:r>
      <w:r>
        <w:t>—</w:t>
      </w:r>
      <w:r>
        <w:t>現前大富大貴之人，他的富貴從哪來的？　　（第一四三八集）　　檔名：</w:t>
      </w:r>
      <w:r>
        <w:t xml:space="preserve">29-519-1438 </w:t>
      </w:r>
    </w:p>
    <w:p w14:paraId="418A3AB1" w14:textId="77777777" w:rsidR="002F33F0" w:rsidRDefault="002F33F0">
      <w:pPr>
        <w:pStyle w:val="a3"/>
      </w:pPr>
      <w:r>
        <w:t xml:space="preserve">　　現前世間大富大貴之人，他的富貴從哪來的？過去生中修的，這一生得的果報。前幾年我到北京去訪問的時候，黃念祖老居士的學生來看我，告訴我一句話。他說老師在世的時候曾經提到淨空法師，他說淨空法師如果要不求生西方極樂世界，來世的福報是不得了不得了。為什麼？我修一輩子布施，我就是財、法、無畏三種布施，全心全力在做，來世的福報當然大，我自己知道、清楚。但是我不願意享這個福報，一享福就糊塗、就迷惑顛倒了，還是到極樂世界去作佛重要。這三種布施是章嘉大師教給我的，我就幹了六十年，真有效果。確實不可思議，證明了老師教得沒錯，佛在經上講得不錯，只要你真幹，你就有收穫。所以這是要教你放下，不是教你要一本萬利，你愈施愈多，是不是？不是這個意思，教你放下。來得再多也要施得再多，這就對了，決定不要去貪，貪戀，不要把它留住。所以財物叫通貨，你看我們中國老祖宗有智慧。通是流通，像水一樣，這裡去了，那就進來。你把它堵死了，你的財富到此為止，後頭就沒有了。你要讓它愈來愈多，去得多來得多，肯定。　　節錄自：</w:t>
      </w:r>
      <w:r>
        <w:t xml:space="preserve">02-039-0479 </w:t>
      </w:r>
      <w:r>
        <w:t xml:space="preserve">淨土大經解演義　　</w:t>
      </w:r>
    </w:p>
    <w:sectPr w:rsidR="002F33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6D75" w14:textId="77777777" w:rsidR="002F33F0" w:rsidRDefault="002F33F0" w:rsidP="00DC1F6A">
      <w:r>
        <w:separator/>
      </w:r>
    </w:p>
  </w:endnote>
  <w:endnote w:type="continuationSeparator" w:id="0">
    <w:p w14:paraId="65C90543" w14:textId="77777777" w:rsidR="002F33F0" w:rsidRDefault="002F33F0" w:rsidP="00DC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82540" w14:textId="77777777" w:rsidR="002F33F0" w:rsidRDefault="002F33F0" w:rsidP="00DC1F6A">
      <w:r>
        <w:separator/>
      </w:r>
    </w:p>
  </w:footnote>
  <w:footnote w:type="continuationSeparator" w:id="0">
    <w:p w14:paraId="5F4DD432" w14:textId="77777777" w:rsidR="002F33F0" w:rsidRDefault="002F33F0" w:rsidP="00DC1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6A"/>
    <w:rsid w:val="002F33F0"/>
    <w:rsid w:val="00B519F4"/>
    <w:rsid w:val="00DC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75E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F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F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F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F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