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D7AE" w14:textId="77777777" w:rsidR="00D45FCE" w:rsidRDefault="00D45FCE">
      <w:r>
        <w:t>淨土大經解演義節要</w:t>
      </w:r>
      <w:r>
        <w:t>—</w:t>
      </w:r>
      <w:r>
        <w:t>被人毀謗，這個境界如何處理？　　（第一四四一集）　　檔名：</w:t>
      </w:r>
      <w:r>
        <w:t xml:space="preserve">29-519-1441 </w:t>
      </w:r>
    </w:p>
    <w:p w14:paraId="5D1C1F93" w14:textId="77777777" w:rsidR="00D45FCE" w:rsidRDefault="00D45FCE">
      <w:pPr>
        <w:pStyle w:val="a3"/>
      </w:pPr>
      <w:r>
        <w:t xml:space="preserve">　　古人教給我們一句話，「冤家宜解不宜結」，一生不要跟人結怨。我們自己勤修道德，有誤會我們的人，有聽信兩舌的人，挑撥是非，挑撥是非的人有有意的、有無意的，你聽信了，於是就起對立的念頭，甚至於有怨恨，我們在這個境界如何處理？經上告訴我們，「菩薩所在之處，令一切眾生生歡喜心」。這個眾生討厭我，我怎麼叫他生歡喜心？我看到他在那裡我迴避、我離開，他就歡喜了。這個都是智慧，善巧方便。他常常毀謗我，我讚歎他。他有惡的行為、惡的念頭，我不放在心上，我一口不提，他做一點點好事我都讚歎他，時間久了，他聽到了，某人在那常讚歎你，你天天去批評他。假以時日，十年、二十年、三十年，他明白了，他覺悟了。所以覺悟不是那麼快的，一年、兩年覺悟的，那個根很利，十年、二十年覺悟的很多。沒有這麼長的時間，他沒有這麼長的時間觀察，也就是他的煩惱習氣很重，時間久了，煩惱障慢慢的平息，他才覺悟了。在一生當中，他感覺到慚愧，對不起他，這個人這麼好，真的是好人，一生當中能遇到幾個？這樣好的友誼能不珍惜嗎？親近一個好人，親近一個善人，得的利益多；親近一個惡人，你受的傷害很多。總是以時間去做證明。為什麼？他那個好他是裝的，他要裝一輩子也就變成真的。他裝，能裝一</w:t>
      </w:r>
      <w:r>
        <w:t>輩子，裝到老死還裝那個樣子，那就是真的，那就不是假的。你裝裝看，你能不能裝？你能裝幾天？</w:t>
      </w:r>
      <w:r>
        <w:t xml:space="preserve"> </w:t>
      </w:r>
    </w:p>
    <w:p w14:paraId="1AF443DD" w14:textId="77777777" w:rsidR="00D45FCE" w:rsidRDefault="00D45FCE">
      <w:pPr>
        <w:pStyle w:val="a3"/>
      </w:pPr>
      <w:r>
        <w:t xml:space="preserve">　　所以人到冷靜的時候，年歲大的時候他就會思考，想想過去，年輕的時候在一起的這些朋友，年老的時候一半都不在了。我三十年前在香港講經，出家在家的同修、朋友很多，現在三分之二都不在了。還在的人也不常見面，見面的時候感慨萬千，真叫不堪回首。多少的機緣遇到了沒有抓住，不知道積功累德，不知道改惡向善，不知道轉迷為悟，不知道轉凡為聖，這個機會統統錯過，甚至於不知道真修真練。依照經教那叫真修、叫真練，一門深入，長時薰修是真練。身見、邊見總要看得淡薄，希望自己一年比一年淡薄，這就是功夫有進步。如果一年比一年嚴重，那不但沒有進步，也退墮了，你學得再多、學得再好，將來果報在三途，西方極樂世界沒分！這不能不知道。　　節錄自：</w:t>
      </w:r>
      <w:r>
        <w:t xml:space="preserve">02-039-0481 </w:t>
      </w:r>
      <w:r>
        <w:t xml:space="preserve">淨土大經解演義　　</w:t>
      </w:r>
    </w:p>
    <w:sectPr w:rsidR="00D45F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B52FA" w14:textId="77777777" w:rsidR="00D45FCE" w:rsidRDefault="00D45FCE" w:rsidP="00437BC6">
      <w:r>
        <w:separator/>
      </w:r>
    </w:p>
  </w:endnote>
  <w:endnote w:type="continuationSeparator" w:id="0">
    <w:p w14:paraId="732BB0EE" w14:textId="77777777" w:rsidR="00D45FCE" w:rsidRDefault="00D45FCE" w:rsidP="00437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FAFB6" w14:textId="77777777" w:rsidR="00D45FCE" w:rsidRDefault="00D45FCE" w:rsidP="00437BC6">
      <w:r>
        <w:separator/>
      </w:r>
    </w:p>
  </w:footnote>
  <w:footnote w:type="continuationSeparator" w:id="0">
    <w:p w14:paraId="5D57BC81" w14:textId="77777777" w:rsidR="00D45FCE" w:rsidRDefault="00D45FCE" w:rsidP="00437B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C6"/>
    <w:rsid w:val="00437BC6"/>
    <w:rsid w:val="00B519F4"/>
    <w:rsid w:val="00D4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C98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B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B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B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B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