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F0401" w14:textId="77777777" w:rsidR="000616F3" w:rsidRDefault="000616F3">
      <w:r>
        <w:t>淨土大經解演義節要</w:t>
      </w:r>
      <w:r>
        <w:t>—</w:t>
      </w:r>
      <w:r>
        <w:t>為什麼做不到沒有牽掛　　（第一四四八集）　　檔名：</w:t>
      </w:r>
      <w:r>
        <w:t xml:space="preserve">29-519-1448 </w:t>
      </w:r>
    </w:p>
    <w:p w14:paraId="55B99AF0" w14:textId="77777777" w:rsidR="000616F3" w:rsidRDefault="000616F3">
      <w:pPr>
        <w:pStyle w:val="a3"/>
      </w:pPr>
      <w:r>
        <w:t xml:space="preserve">　　修學能有悟處，這就是精微。「如是自覺乃能方便覺他，隨機應緣，故曰善巧」。前面我們學到這個地方。《文句》裡面講得非常好，如果自己不能自覺，你就沒有辦法幫助別人，你就不可能隨機應緣，這句話意思很深很廣。如何能夠自覺？心地一定要清淨。自覺是生智慧，無論在什麼境界當中，我們講順境逆境、善緣惡緣，他都生智慧，他不生煩惱。如果在順境、善緣，你生貪愛、貪戀，這就錯了，這是凡夫，這不是修行人；在逆境、惡緣，你有瞋恚，這也是不清淨。所以修行人在哪裡修？就在境界上，特別是在人事環境，最能夠磨鍊清淨心。我們看《華嚴經》善財童子五十三參，五十三位大善知識，順境多，逆境少，有沒有？有，有逆境，也有惡緣，善緣惡緣都有。我們細心去觀察，善財童子如何應對，如何在這些不同境界當中成就自己。生活當中特別是人事環境是磨鍊自己的，你在這個經教裡學習的，你不通過磨鍊那不叫修行。</w:t>
      </w:r>
      <w:r>
        <w:t xml:space="preserve"> </w:t>
      </w:r>
    </w:p>
    <w:p w14:paraId="4C79DDB3" w14:textId="77777777" w:rsidR="000616F3" w:rsidRDefault="000616F3">
      <w:pPr>
        <w:pStyle w:val="a3"/>
      </w:pPr>
      <w:r>
        <w:t xml:space="preserve">　　清涼判《華嚴》信解行證，你能信，你能夠解，你不能行，修行就是生活，在日常生活當中去練。練什麼？練隨緣不著相，不著相就是妙用，就隨緣妙用。不著相，你的清淨平等覺現前；一著相，煩惱現前，怨恨現前，不平現前，這個東西現前。這些東西現前，使你往下墮落，你的信跟解到此地完全瓦解，完全墮落到六道裡頭去，所以還是個輪迴心。修行沒別的，如何把輪迴心轉變為菩提心。世尊在這個經上教給我們，發菩提心，一向專念阿彌陀佛。這個地方轉不過來，這修行功夫不但是不得力，完全垮掉了。前面跟我們講的，菩薩以金剛智慧，金剛什麼意思？絕不會改變，絕不會動搖，絕不會為外境所轉，這是真功夫。凡是禁不起環境考驗，風吹草動自己心就穩不住，這個難，這一生不能成就，做再多的好事都是人天福報，念佛不能往生。往生，諸位一定要記住，一個最高永遠不變的一句話，那就是「心淨則佛土淨」。《無量壽經》的經題上三個標準，清淨心生凡聖同居土，平等心生方便有餘土，後頭那個覺，覺是大徹大悟生實報莊嚴土，標準都在經題上。我們平等跟覺達不到，一定要做到清淨，如何清淨？放下，放下便是。放下裡面最重要的是情執，情執是最難放下的，情執能放下，還有什麼放不下！</w:t>
      </w:r>
      <w:r>
        <w:t xml:space="preserve"> </w:t>
      </w:r>
    </w:p>
    <w:p w14:paraId="7A3B072C" w14:textId="77777777" w:rsidR="000616F3" w:rsidRDefault="000616F3">
      <w:pPr>
        <w:pStyle w:val="a3"/>
      </w:pPr>
      <w:r>
        <w:t xml:space="preserve">　　現在我們居住這個環境，對真正修行人是有好處的，讓你覺悟這個世間可以離開，應該離開。但是佛法不是消極，佛法是積極，古人所謂「做一天和尚撞一天鐘」，這個意思就是，我有一天這個生命，我這一天要盡職、要負責。盡什麼職？負什麼責？護持正法久住，幫助有緣眾生，就做這兩樁事情。用什麼手段？自己讀經教學。釋迦牟尼佛為我們表演的，他老人家當年在世，什麼境界他都經歷過，比我們現在更苦，我們現在這個環境跟他相比，我們是天堂的生活。佛在世要想到，他每天居無定所，樹下一宿，世尊自己規定，樹下只能住一晚上，不能住兩晚上，第二天要搬到別的樹下。為什麼？怕你對這個樹下起貪戀，這個樹大，樹蔭大，坐在底下很舒服，明天還到這裡來，貪心起來了。所以佛這個戒律是這麼定法的，讓你每天換新地方，不要在舊地方，讓你對這個世間沒有絲毫貪戀，沒有絲毫牽掛。我們今天做不到，為什麼做不到？功夫不夠，體力不夠。人家天天在樹底下，不怕風吹日曬雨淋，他不怕，所謂是金剛不壞身，身體好。我們在野外如果住一個晚上，第二天就到加護病房，這找麻煩。但是佛為我們所示現的這種精神，我們永遠記住，常常念著，感佛陀的恩，講經教學一天都沒有休息過。他是徹悟，字字句句都是從自性流出，所以</w:t>
      </w:r>
      <w:r>
        <w:t>他</w:t>
      </w:r>
      <w:r>
        <w:lastRenderedPageBreak/>
        <w:t>也不需要準備，他也沒有講義，連個大綱也沒有。四十九年，不容易！　　節錄自：</w:t>
      </w:r>
      <w:r>
        <w:t xml:space="preserve">02-039-0486 </w:t>
      </w:r>
      <w:r>
        <w:t xml:space="preserve">淨土大經解演義　　</w:t>
      </w:r>
    </w:p>
    <w:sectPr w:rsidR="000616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128E9" w14:textId="77777777" w:rsidR="000616F3" w:rsidRDefault="000616F3" w:rsidP="00BE3518">
      <w:r>
        <w:separator/>
      </w:r>
    </w:p>
  </w:endnote>
  <w:endnote w:type="continuationSeparator" w:id="0">
    <w:p w14:paraId="77B5F834" w14:textId="77777777" w:rsidR="000616F3" w:rsidRDefault="000616F3" w:rsidP="00BE35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F1C4DB" w14:textId="77777777" w:rsidR="000616F3" w:rsidRDefault="000616F3" w:rsidP="00BE3518">
      <w:r>
        <w:separator/>
      </w:r>
    </w:p>
  </w:footnote>
  <w:footnote w:type="continuationSeparator" w:id="0">
    <w:p w14:paraId="4132708D" w14:textId="77777777" w:rsidR="000616F3" w:rsidRDefault="000616F3" w:rsidP="00BE35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518"/>
    <w:rsid w:val="000616F3"/>
    <w:rsid w:val="00B519F4"/>
    <w:rsid w:val="00BE3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A4070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351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351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351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351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1273</Characters>
  <Application>Microsoft Office Word</Application>
  <DocSecurity>0</DocSecurity>
  <Lines>10</Lines>
  <Paragraphs>2</Paragraphs>
  <ScaleCrop>false</ScaleCrop>
  <Company/>
  <LinksUpToDate>false</LinksUpToDate>
  <CharactersWithSpaces>1494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