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2E49" w14:textId="77777777" w:rsidR="00973014" w:rsidRDefault="00973014">
      <w:r>
        <w:t>淨土大經解演義節要</w:t>
      </w:r>
      <w:r>
        <w:t>—</w:t>
      </w:r>
      <w:r>
        <w:t>所有一切對立都產生於誤會　　（第一四五四集）　　檔名：</w:t>
      </w:r>
      <w:r>
        <w:t xml:space="preserve">29-519-1454 </w:t>
      </w:r>
    </w:p>
    <w:p w14:paraId="208993FE" w14:textId="77777777" w:rsidR="00973014" w:rsidRDefault="00973014">
      <w:pPr>
        <w:pStyle w:val="a3"/>
      </w:pPr>
      <w:r>
        <w:t xml:space="preserve">　　菩薩稱仁者，稱仁者是我們中國佛門對菩薩的通稱，那是尊敬的稱呼。仁者下頭有無敵，敵就是冤對、對敵，無敵，沒有，沒有敵對的。換句話說，菩薩絕對沒有跟人對立的，有對立的心，對立的念頭，他不是菩薩，菩薩絕對沒有。他跟我對立，他是凡夫，他不知道。我現在不跟人對立，是我學佛明白了，我怎麼能跟人家對立？所有一切對立都產生於誤會。怎麼誤會？平常不往來，不往來就容易產生誤會。常常往來，常常交往，彼此都了解，好朋友了，怎麼會對立？不往來，愈猜愈訛，愈猜就愈錯，就造成很深的誤會。很深的誤會在那一邊，不在我這邊，我這邊完全沒有。所以我這邊恭敬他，我這邊是天天把修學的功德迴向給他，暗中保佑他。有效！他大的災難變成小的災難，小災難就化沒有了，真有效。他什麼時候會感恩？他覺悟了就感恩。迷的時候不知道，不知道，不能不照顧，要照顧到底。不照顧，他有災難，我們能忍心讓他受災難嗎？不可以。所以他不往來。　　節錄自：</w:t>
      </w:r>
      <w:r>
        <w:t xml:space="preserve">02-039-0491 </w:t>
      </w:r>
      <w:r>
        <w:t xml:space="preserve">淨土大經解演義　　</w:t>
      </w:r>
    </w:p>
    <w:sectPr w:rsidR="009730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9FAB1" w14:textId="77777777" w:rsidR="00973014" w:rsidRDefault="00973014" w:rsidP="00EF7E08">
      <w:r>
        <w:separator/>
      </w:r>
    </w:p>
  </w:endnote>
  <w:endnote w:type="continuationSeparator" w:id="0">
    <w:p w14:paraId="55768D5A" w14:textId="77777777" w:rsidR="00973014" w:rsidRDefault="00973014" w:rsidP="00EF7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4F53E" w14:textId="77777777" w:rsidR="00973014" w:rsidRDefault="00973014" w:rsidP="00EF7E08">
      <w:r>
        <w:separator/>
      </w:r>
    </w:p>
  </w:footnote>
  <w:footnote w:type="continuationSeparator" w:id="0">
    <w:p w14:paraId="2D131DA7" w14:textId="77777777" w:rsidR="00973014" w:rsidRDefault="00973014" w:rsidP="00EF7E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08"/>
    <w:rsid w:val="00973014"/>
    <w:rsid w:val="00B519F4"/>
    <w:rsid w:val="00EF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6CF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7E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7E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7E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7E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