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F78D" w14:textId="77777777" w:rsidR="00AC0AD1" w:rsidRDefault="00AC0AD1">
      <w:r>
        <w:t>淨土大經解演義節要</w:t>
      </w:r>
      <w:r>
        <w:t>—</w:t>
      </w:r>
      <w:r>
        <w:t>極樂世界，沒有衰老，沒有病痛，沒有生死　　（第一四五九集）　　檔名：</w:t>
      </w:r>
      <w:r>
        <w:t xml:space="preserve">29-519-1459 </w:t>
      </w:r>
    </w:p>
    <w:p w14:paraId="647FCC2A" w14:textId="77777777" w:rsidR="00AC0AD1" w:rsidRDefault="00AC0AD1">
      <w:pPr>
        <w:pStyle w:val="a3"/>
      </w:pPr>
      <w:r>
        <w:t xml:space="preserve">　　極樂世界，我們到極樂世界去了，頭一個現的是身相，這個身相永恆不變，為什麼？它心現的，它裡頭沒有識。雖然壽命三大阿僧祇劫，看到永遠是年輕，沒有變化，沒有衰老的變化，沒有病痛的變化，沒有生死的變化，沒有，真的叫長生不老。世間人長生得老化，不老，不老他就是沒有妄心；換句話說，他沒有起心動念、沒有分別執著。身不老，花草樹木不老，山河大地不老，永遠長青，是真的嗎？是真的，只要不用妄心就是。我們今天這個世界，世界是我們自己心現識變。但是心現出來了，不做主，誰當家做主？妄心當家做主，就是妄想分別執著做主，這就麻煩了，搞六道了，身心世界有染淨、有善惡，這些東西全出來了。</w:t>
      </w:r>
      <w:r>
        <w:t xml:space="preserve"> </w:t>
      </w:r>
    </w:p>
    <w:p w14:paraId="15C84F7C" w14:textId="77777777" w:rsidR="00AC0AD1" w:rsidRDefault="00AC0AD1">
      <w:pPr>
        <w:pStyle w:val="a3"/>
      </w:pPr>
      <w:r>
        <w:t xml:space="preserve">　　這些道理、事實真相搞清楚了，我們就能夠改變自己。從哪裡改？從心改，要把我們的心回歸到純淨純善。純淨是真心，就是不起心、不動念、不分別、不執著；純善，不用妄心，不用妄心是大乘教裡面講的轉識成智，我們把阿賴耶轉過來。怎麼個轉法？不用它就轉了，自然就轉了，你就不用它。我對於世出世間一切法不分別，第六意識轉了；不執著，第七識轉了；不起心、不動念，阿賴耶識轉了。六根對待外面的六塵境界了了分明，這是智慧觀照，清清楚楚、了了分明，如如不動。如如不動是自性本定，清楚明瞭是智慧的德用。正在起作用的時候，沒有分別執著，也沒有起心動念。　　節錄自：</w:t>
      </w:r>
      <w:r>
        <w:t xml:space="preserve">02-039-0495 </w:t>
      </w:r>
      <w:r>
        <w:t xml:space="preserve">淨土大經解演義　　</w:t>
      </w:r>
    </w:p>
    <w:sectPr w:rsidR="00AC0A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FFDE" w14:textId="77777777" w:rsidR="00AC0AD1" w:rsidRDefault="00AC0AD1" w:rsidP="009F2A8D">
      <w:r>
        <w:separator/>
      </w:r>
    </w:p>
  </w:endnote>
  <w:endnote w:type="continuationSeparator" w:id="0">
    <w:p w14:paraId="36BB7D6D" w14:textId="77777777" w:rsidR="00AC0AD1" w:rsidRDefault="00AC0AD1" w:rsidP="009F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249D" w14:textId="77777777" w:rsidR="00AC0AD1" w:rsidRDefault="00AC0AD1" w:rsidP="009F2A8D">
      <w:r>
        <w:separator/>
      </w:r>
    </w:p>
  </w:footnote>
  <w:footnote w:type="continuationSeparator" w:id="0">
    <w:p w14:paraId="5CB5C848" w14:textId="77777777" w:rsidR="00AC0AD1" w:rsidRDefault="00AC0AD1" w:rsidP="009F2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8D"/>
    <w:rsid w:val="009F2A8D"/>
    <w:rsid w:val="00AC0A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3A0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A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A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A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A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