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E05C" w14:textId="77777777" w:rsidR="008E4E25" w:rsidRDefault="008E4E25">
      <w:r>
        <w:t>淨土大經解演義節要</w:t>
      </w:r>
      <w:r>
        <w:t>—</w:t>
      </w:r>
      <w:r>
        <w:t>禍福都是人為的，不是自然的　　（第一四六五集）　　檔名：</w:t>
      </w:r>
      <w:r>
        <w:t xml:space="preserve">29-519-1465 </w:t>
      </w:r>
    </w:p>
    <w:p w14:paraId="60B50D26" w14:textId="77777777" w:rsidR="008E4E25" w:rsidRDefault="008E4E25">
      <w:pPr>
        <w:pStyle w:val="a3"/>
      </w:pPr>
      <w:r>
        <w:t xml:space="preserve">　　禍福都是人為的，不是自然的。自然是最美好的，所以現在我們稱為自然災害，是有冤枉了自然，我們對自然太不了解了，認為自然災害。自然決定沒災害，自然有災害那還得了嗎？所以不自然，是人為的，這個一定要懂。中國幾千年來的教育隨順自然，所以這個地區福地，長治久安，居住在這個地方都受聖賢教誨。兩千年來正如同湯恩比所說的，古時候中國人心量大，能包容異族文化，這人家讚歎。異族就是佛教的，佛教從印度傳來，不是本土的，能夠包容、能夠歡喜學習。他下面說，佛教文化豐富了中國本土文化，所以這兩個文化交融，兩面都得了好處。中國本土文化提升了，佛教在中國文化也提升了，相得益彰。所以皆是眾生清淨心中之所具，就是惠能大師講的「何期自性本自具足」，這都是說盡了。　　節錄自：</w:t>
      </w:r>
      <w:r>
        <w:t xml:space="preserve">02-039-0502 </w:t>
      </w:r>
      <w:r>
        <w:t xml:space="preserve">淨土大經解演義　　</w:t>
      </w:r>
    </w:p>
    <w:sectPr w:rsidR="008E4E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B319A" w14:textId="77777777" w:rsidR="008E4E25" w:rsidRDefault="008E4E25" w:rsidP="00960131">
      <w:r>
        <w:separator/>
      </w:r>
    </w:p>
  </w:endnote>
  <w:endnote w:type="continuationSeparator" w:id="0">
    <w:p w14:paraId="7658D592" w14:textId="77777777" w:rsidR="008E4E25" w:rsidRDefault="008E4E25" w:rsidP="00960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545E6" w14:textId="77777777" w:rsidR="008E4E25" w:rsidRDefault="008E4E25" w:rsidP="00960131">
      <w:r>
        <w:separator/>
      </w:r>
    </w:p>
  </w:footnote>
  <w:footnote w:type="continuationSeparator" w:id="0">
    <w:p w14:paraId="0EB34D13" w14:textId="77777777" w:rsidR="008E4E25" w:rsidRDefault="008E4E25" w:rsidP="009601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31"/>
    <w:rsid w:val="008E4E25"/>
    <w:rsid w:val="009601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CF2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1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1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1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1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