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FD00" w14:textId="77777777" w:rsidR="009815D3" w:rsidRDefault="009815D3">
      <w:r>
        <w:t>淨土大經解演義節要</w:t>
      </w:r>
      <w:r>
        <w:t>—</w:t>
      </w:r>
      <w:r>
        <w:t>無事比好事還要好　　（第一五二四集）　　檔名：</w:t>
      </w:r>
      <w:r>
        <w:t xml:space="preserve">29-519-1524 </w:t>
      </w:r>
    </w:p>
    <w:p w14:paraId="48F0D92B" w14:textId="77777777" w:rsidR="009815D3" w:rsidRDefault="009815D3">
      <w:pPr>
        <w:pStyle w:val="a3"/>
      </w:pPr>
      <w:r>
        <w:t xml:space="preserve">　　記住古人有一句話，好像是龐居士，唐朝時候，這是個大德居士。他是個財主，他把家財全部賣掉，得的金銀財寶裝在一條船上，船走到長江中心，把底下砸個洞，全部沉下去，不要了。其實他這種做法就是一句話告訴世人，世人一定要問，這些金銀財寶你不要了，你拿去布施做好事不是很好嗎？為什麼要把它沉到江裡頭去？他就留一句話說，「好事不如無事」，無事比好事還要好。以後怎麼過日子？編草鞋，賣草鞋，一雙草鞋賣一、二個銅板，他就這樣過日子。這個人是什麼人？菩薩化身來的，菩薩，不是凡人。他這種示現就是教人一句話，好事不如無事。因此，含義很深，就是教我們隨緣不要攀緣，不要去有心做好事，遇到了要做，遇不到別去找事。做好事要錢，你看今天有人送錢來，那就得替他做好事，沒人送錢來就太好了，沒事。決定不要去找事，你的心永遠是靜的，永遠是定的，這叫真好事，世間好事沒有比這個更大的。</w:t>
      </w:r>
      <w:r>
        <w:t xml:space="preserve"> </w:t>
      </w:r>
    </w:p>
    <w:p w14:paraId="5AC81D50" w14:textId="77777777" w:rsidR="009815D3" w:rsidRDefault="009815D3">
      <w:pPr>
        <w:pStyle w:val="a3"/>
      </w:pPr>
      <w:r>
        <w:t xml:space="preserve">　　人人都能這樣想，都能這樣做，天下太平，天下本無事，庸人自擾之。哪些是庸人？喜歡做好事的人。所以我離開台灣的那幾年，台灣社會提倡好人好事。我們老師把這四個字寫在黑板上，「好人好事」，寫上去之後，然後他在下面那個好字上圈了一下，圈了個圈。圈了個圈念去聲，怎麼念法？好人好事，就是喜歡多事。老師給我們的印象很深，這就教我們可別好事，好事你就錯了，社會上這些誘惑你擋不住；不好事就沒事，好事你就有事。所以說這兩種說法並不相違背，都說得好。　　節錄自：</w:t>
      </w:r>
      <w:r>
        <w:t xml:space="preserve">02-039-0557 </w:t>
      </w:r>
      <w:r>
        <w:t xml:space="preserve">淨土大經解演義　　</w:t>
      </w:r>
    </w:p>
    <w:sectPr w:rsidR="009815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3EBE" w14:textId="77777777" w:rsidR="009815D3" w:rsidRDefault="009815D3" w:rsidP="00AA1E6E">
      <w:r>
        <w:separator/>
      </w:r>
    </w:p>
  </w:endnote>
  <w:endnote w:type="continuationSeparator" w:id="0">
    <w:p w14:paraId="59CCB38A" w14:textId="77777777" w:rsidR="009815D3" w:rsidRDefault="009815D3" w:rsidP="00AA1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27100" w14:textId="77777777" w:rsidR="009815D3" w:rsidRDefault="009815D3" w:rsidP="00AA1E6E">
      <w:r>
        <w:separator/>
      </w:r>
    </w:p>
  </w:footnote>
  <w:footnote w:type="continuationSeparator" w:id="0">
    <w:p w14:paraId="230727DF" w14:textId="77777777" w:rsidR="009815D3" w:rsidRDefault="009815D3" w:rsidP="00AA1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6E"/>
    <w:rsid w:val="009815D3"/>
    <w:rsid w:val="00AA1E6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13F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