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2516D" w14:textId="77777777" w:rsidR="004D4C72" w:rsidRDefault="004D4C72">
      <w:r>
        <w:t>淨土大經解演義節要</w:t>
      </w:r>
      <w:r>
        <w:t>—</w:t>
      </w:r>
      <w:r>
        <w:t>煩惱就是破洞，每天修積的功德會漏掉　　（第一五三三集）　　檔名：</w:t>
      </w:r>
      <w:r>
        <w:t xml:space="preserve">29-519-1533 </w:t>
      </w:r>
    </w:p>
    <w:p w14:paraId="36EA89DB" w14:textId="77777777" w:rsidR="004D4C72" w:rsidRDefault="004D4C72">
      <w:pPr>
        <w:pStyle w:val="a3"/>
      </w:pPr>
      <w:r>
        <w:t xml:space="preserve">　　漏是煩惱的代名詞，這兩個字的意思很深，我們這個茶杯如果破損，有漏了，茶放進去都漏掉了，就這個意思。我們每天修積的功德會漏掉，哪裡破了？煩惱就是破洞。你看，你有見思煩惱、有塵沙煩惱、有無明煩惱，你有這些煩惱不把它堵住，你所修積的一切功德全漏掉了。漏要是盡了，那就是煩惱斷盡了，你的功德永遠不漏失。無明煩惱我們自己不能覺察，太微細，分別的煩惱、執著的煩惱，這個相很粗，我們能夠明瞭，對我們有害沒好處。什麼東西能夠不漏？禪定、般若。怎樣才能得到禪定？禪定在淨宗是清淨心，我們這個經題上「清淨心」。般若智慧是我們經題上的「覺」，清淨是定，平等是大定，自性本定，覺是智慧開了。智慧開了，如來果地上這十種力用統統具足，我們自性的全部就起來了。這個能力是本有的，不是佛菩薩專利，人人都有，六通三明每個人都具足。</w:t>
      </w:r>
      <w:r>
        <w:t xml:space="preserve"> </w:t>
      </w:r>
    </w:p>
    <w:p w14:paraId="5EB7666E" w14:textId="77777777" w:rsidR="004D4C72" w:rsidRDefault="004D4C72">
      <w:pPr>
        <w:pStyle w:val="a3"/>
      </w:pPr>
      <w:r>
        <w:t xml:space="preserve">　　「於一切妄惑」，惑是迷惑，迷惑全是虛妄的，不是真實的，為什麼？自性清淨心裡頭沒有。一切妄惑無量無邊，四弘誓願說「煩惱無盡誓願斷」，就這個意思。佛為我們歸納，無量無邊的煩惱歸納為三大類：無明煩惱、塵沙煩惱、見思煩惱。見是你的看法，思是你的想法，你對於宇宙人生的看法、想法錯了，這叫見思煩惱，這個煩惱最粗、最明顯。第二大類叫塵沙，塵沙比這個細，但是它多，塵沙是形容它數目之多。你起分別，還沒有執著，可見得這個煩惱就輕很多，執著就重了。不但不能執著，分別都得放下，你的心才真的自在。每天怎樣？沒事，古大德兩句話說得好，「天下本無事，庸人自擾之」，你不分別不就沒事了！真沒事，這不是假的，確實真的。你有分別、有執著，你自己找的事。起心動念是有事，但是那非常非常微細。破起心動念那是法身菩薩的事情，我們還到不了那個程度，我們現在要幹的就是見思煩惱。　　節錄自：</w:t>
      </w:r>
      <w:r>
        <w:t xml:space="preserve">02-039-0581 </w:t>
      </w:r>
      <w:r>
        <w:t xml:space="preserve">淨土大經解演義　　</w:t>
      </w:r>
    </w:p>
    <w:sectPr w:rsidR="004D4C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6C57" w14:textId="77777777" w:rsidR="004D4C72" w:rsidRDefault="004D4C72" w:rsidP="000074B7">
      <w:r>
        <w:separator/>
      </w:r>
    </w:p>
  </w:endnote>
  <w:endnote w:type="continuationSeparator" w:id="0">
    <w:p w14:paraId="358A8742" w14:textId="77777777" w:rsidR="004D4C72" w:rsidRDefault="004D4C72" w:rsidP="00007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EB2B8" w14:textId="77777777" w:rsidR="004D4C72" w:rsidRDefault="004D4C72" w:rsidP="000074B7">
      <w:r>
        <w:separator/>
      </w:r>
    </w:p>
  </w:footnote>
  <w:footnote w:type="continuationSeparator" w:id="0">
    <w:p w14:paraId="311C9A60" w14:textId="77777777" w:rsidR="004D4C72" w:rsidRDefault="004D4C72" w:rsidP="00007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B7"/>
    <w:rsid w:val="000074B7"/>
    <w:rsid w:val="004D4C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46F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