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87AFF" w14:textId="77777777" w:rsidR="00414DFF" w:rsidRDefault="00414DFF">
      <w:r>
        <w:t>學佛答問集</w:t>
      </w:r>
      <w:r>
        <w:t>—</w:t>
      </w:r>
      <w:r>
        <w:t xml:space="preserve">如何才能消除魔障？　　（第六集）　　</w:t>
      </w:r>
      <w:r>
        <w:t>2000/6/26</w:t>
      </w:r>
      <w:r>
        <w:t xml:space="preserve">　　新加坡佛教居士林　　檔名：</w:t>
      </w:r>
      <w:r>
        <w:t xml:space="preserve">29-522-0006 </w:t>
      </w:r>
    </w:p>
    <w:p w14:paraId="72136D6A" w14:textId="77777777" w:rsidR="00414DFF" w:rsidRDefault="00414DFF">
      <w:pPr>
        <w:pStyle w:val="a3"/>
      </w:pPr>
      <w:r>
        <w:t xml:space="preserve">　　問：靜坐念佛時忽然聽到聲音，心裡受到驚嚇，非常害怕！長期下去，是否容易著魔？如何才能消除這個魔障？</w:t>
      </w:r>
      <w:r>
        <w:t xml:space="preserve"> </w:t>
      </w:r>
    </w:p>
    <w:p w14:paraId="6E59611C" w14:textId="77777777" w:rsidR="00414DFF" w:rsidRDefault="00414DFF">
      <w:pPr>
        <w:pStyle w:val="a3"/>
      </w:pPr>
      <w:r>
        <w:t xml:space="preserve">　　答：世尊在《楞嚴經》上教導我們：魔境現前時完全不要去理會，把精神意志集中在佛號上，或者集中在讀經上，不要理會它，魔就不能得其便。如果魔來嚇你，你就害怕，他收到效果了。他來嚇你，你不怕，他就沒有辦法，他只好走了。魔見到有效果，他就惹你，找你麻煩，所以不必畏懼，我們一心念佛就好，這個魔境自然就不見了。</w:t>
      </w:r>
      <w:r>
        <w:t xml:space="preserve"> </w:t>
      </w:r>
    </w:p>
    <w:p w14:paraId="75EF54B2" w14:textId="77777777" w:rsidR="00414DFF" w:rsidRDefault="00414DFF">
      <w:pPr>
        <w:pStyle w:val="a3"/>
      </w:pPr>
      <w:r>
        <w:t xml:space="preserve">　　往年，我在美國舊金山，有一位同修遇到魔障，那是一般人都沒有辦法承受的。這個魔現前，不是看不見，是看得見的，樣子非常醜陋，氣味非常難聞，晚上半夜十二點他就出現，而且愈靠愈近。他見到魔來了，就大聲念阿彌陀佛，佛號一句頂著一句不間斷，那個魔距離他大概三尺遠，他大聲念佛，不念他就靠近，念到天亮魔就走了。過兩天，魔又來了。他住的房子是鬼屋，魔告訴他：「前世是他的冤親債主，是來討命的。」他每天念佛，別人勸他搬家，他不搬，他說：「好事情，不是他，我就不能用功念佛了。他天天來找我，我的佛號一句接一句，一點都不敢鬆懈，他幫我大忙！」他不怕魔，一句佛號頂住魔，這位同修的確非常勇敢，很值得讚歎。聽說以後他出家了。菩提道上，冤親債主變現的魔障是決定不能避免，最重要的是我們念頭要正、心地要善良，決定沒有害人之心，決定沒有惡劣行為，對於這些魔障不但能減少，或者在一生中再不會遇到了。　　節錄自：</w:t>
      </w:r>
      <w:r>
        <w:t>21-090-0001</w:t>
      </w:r>
      <w:r>
        <w:t xml:space="preserve">學佛答問　　</w:t>
      </w:r>
    </w:p>
    <w:sectPr w:rsidR="00414D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013B9" w14:textId="77777777" w:rsidR="00414DFF" w:rsidRDefault="00414DFF" w:rsidP="007E525F">
      <w:r>
        <w:separator/>
      </w:r>
    </w:p>
  </w:endnote>
  <w:endnote w:type="continuationSeparator" w:id="0">
    <w:p w14:paraId="15C497EC" w14:textId="77777777" w:rsidR="00414DFF" w:rsidRDefault="00414DFF" w:rsidP="007E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869CF" w14:textId="77777777" w:rsidR="00414DFF" w:rsidRDefault="00414DFF" w:rsidP="007E525F">
      <w:r>
        <w:separator/>
      </w:r>
    </w:p>
  </w:footnote>
  <w:footnote w:type="continuationSeparator" w:id="0">
    <w:p w14:paraId="653AB9FB" w14:textId="77777777" w:rsidR="00414DFF" w:rsidRDefault="00414DFF" w:rsidP="007E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5F"/>
    <w:rsid w:val="00414DFF"/>
    <w:rsid w:val="007E525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D8F7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52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52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52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52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