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3204" w14:textId="77777777" w:rsidR="004C2A8C" w:rsidRDefault="004C2A8C">
      <w:r>
        <w:t>學佛答問集</w:t>
      </w:r>
      <w:r>
        <w:t>—</w:t>
      </w:r>
      <w:r>
        <w:t xml:space="preserve">功夫成片是什麼樣子？　　（第三十五集）　　</w:t>
      </w:r>
      <w:r>
        <w:t>2000/7/7</w:t>
      </w:r>
      <w:r>
        <w:t xml:space="preserve">　　新加坡佛教居士林　　檔名：</w:t>
      </w:r>
      <w:r>
        <w:t xml:space="preserve">29-522-0035 </w:t>
      </w:r>
    </w:p>
    <w:p w14:paraId="4F5E7AC0" w14:textId="77777777" w:rsidR="004C2A8C" w:rsidRDefault="004C2A8C">
      <w:pPr>
        <w:pStyle w:val="a3"/>
      </w:pPr>
      <w:r>
        <w:t xml:space="preserve">　　問：斷一分煩惱、分別、執著就是功夫成片，此人應是什麼樣子？他自己能知道嗎？這個人一定能往生嗎？</w:t>
      </w:r>
      <w:r>
        <w:t xml:space="preserve"> </w:t>
      </w:r>
    </w:p>
    <w:p w14:paraId="7697F389" w14:textId="77777777" w:rsidR="004C2A8C" w:rsidRDefault="004C2A8C">
      <w:pPr>
        <w:pStyle w:val="a3"/>
      </w:pPr>
      <w:r>
        <w:t xml:space="preserve">　　答：斷一分煩惱、分別、執著，這個一分的標準是多少？關鍵在這個地方，每個人標準不相同，甚至於大小乘經的標準也不相同。佛為什麼說這麼多不同的標準？佛說經不是主動說的，是因人而異，佛是遷就眾生而有不同標準，所以我們自己要明瞭。</w:t>
      </w:r>
      <w:r>
        <w:t xml:space="preserve"> </w:t>
      </w:r>
    </w:p>
    <w:p w14:paraId="3E66BC2A" w14:textId="77777777" w:rsidR="004C2A8C" w:rsidRDefault="004C2A8C">
      <w:pPr>
        <w:pStyle w:val="a3"/>
      </w:pPr>
      <w:r>
        <w:t xml:space="preserve">　　至於斷了煩惱、分別、執著是什麼樣子？這個樣子很明顯，如果分別執著斷了一些，人的煩惱就少了一些，佛經講：「煩惱輕，智慧就增長。」這個最明顯的是，你聽經會有悟處，你讀經能夠通達義理。在日常生活中處事待人接物，你會覺得比過去進步很多，過去處事待人有許多不當之處，這些毛病自己都覺察到，都能把它改正過來，所以你的心情舒暢、清淨、快樂，這是不同的地方。分別執著重的人，生活得很苦，縱然富裕也非常苦惱。離開妄想分別執著，縱然窮困也非常快樂，像孔夫子的學生顏回，過那種貧困的物質生活，他也非常快樂。所以孔夫子感嘆說：他過的那種生活環境，一般人一定是「人不堪其憂」！而顏回「不改其樂」。他樂的是什麼？煩惱、分別、執著少了，他很快樂！由此可知，苦樂沒有一定標準。佛家講「苦樂在覺迷」，一念覺轉苦為樂，一念迷樂中有苦，這個道理我們要懂。　　節錄自：</w:t>
      </w:r>
      <w:r>
        <w:t>21-090-0003</w:t>
      </w:r>
      <w:r>
        <w:t xml:space="preserve">學佛答問　　</w:t>
      </w:r>
    </w:p>
    <w:sectPr w:rsidR="004C2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B3D2" w14:textId="77777777" w:rsidR="004C2A8C" w:rsidRDefault="004C2A8C" w:rsidP="00245929">
      <w:r>
        <w:separator/>
      </w:r>
    </w:p>
  </w:endnote>
  <w:endnote w:type="continuationSeparator" w:id="0">
    <w:p w14:paraId="62782E71" w14:textId="77777777" w:rsidR="004C2A8C" w:rsidRDefault="004C2A8C" w:rsidP="0024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DFCD" w14:textId="77777777" w:rsidR="004C2A8C" w:rsidRDefault="004C2A8C" w:rsidP="00245929">
      <w:r>
        <w:separator/>
      </w:r>
    </w:p>
  </w:footnote>
  <w:footnote w:type="continuationSeparator" w:id="0">
    <w:p w14:paraId="35C2CE75" w14:textId="77777777" w:rsidR="004C2A8C" w:rsidRDefault="004C2A8C" w:rsidP="00245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29"/>
    <w:rsid w:val="00245929"/>
    <w:rsid w:val="004C2A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E3A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9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9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9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9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