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7D7F" w14:textId="77777777" w:rsidR="00BC01F0" w:rsidRDefault="00BC01F0">
      <w:r>
        <w:t>學佛答問集</w:t>
      </w:r>
      <w:r>
        <w:t>—</w:t>
      </w:r>
      <w:r>
        <w:t xml:space="preserve">如何分辨正修、外道？　　（第八十三集）　　</w:t>
      </w:r>
      <w:r>
        <w:t>2000/8/4</w:t>
      </w:r>
      <w:r>
        <w:t xml:space="preserve">　　新加坡佛教居士林　　檔名：</w:t>
      </w:r>
      <w:r>
        <w:t xml:space="preserve">29-522-0083 </w:t>
      </w:r>
    </w:p>
    <w:p w14:paraId="744E33D2" w14:textId="77777777" w:rsidR="00BC01F0" w:rsidRDefault="00BC01F0">
      <w:pPr>
        <w:pStyle w:val="a3"/>
      </w:pPr>
      <w:r>
        <w:t xml:space="preserve">　　問：遼寧有一批不吃鹽修道者，並稱這是如來密法，念佛往生可以提高品位。請問這是正修還是外道？</w:t>
      </w:r>
      <w:r>
        <w:t xml:space="preserve"> </w:t>
      </w:r>
    </w:p>
    <w:p w14:paraId="7726F273" w14:textId="77777777" w:rsidR="00BC01F0" w:rsidRDefault="00BC01F0">
      <w:pPr>
        <w:pStyle w:val="a3"/>
      </w:pPr>
      <w:r>
        <w:t xml:space="preserve">　　答：世尊在入般涅槃的時候，入滅臨走之前非常慈悲，知道我們後世的學人有許多困難不能突破，這就是一條，所以佛教給我們「四依法」。四依法第一條是「依法不依人」。法是什麼？佛經。不吃鹽可以提高品位，可以查《大藏經》，把《大藏經》從頭到尾仔細查一遍，看看有沒有這句話。如果有這句話，你就把它說出來，我們大家都得利益。如果沒有這句話，這是他說的，不是佛說的。我們相信佛，不能相信人，依法不依人。</w:t>
      </w:r>
      <w:r>
        <w:t xml:space="preserve"> </w:t>
      </w:r>
    </w:p>
    <w:p w14:paraId="2C302D06" w14:textId="77777777" w:rsidR="00BC01F0" w:rsidRDefault="00BC01F0">
      <w:pPr>
        <w:pStyle w:val="a3"/>
      </w:pPr>
      <w:r>
        <w:t xml:space="preserve">　　是佛法、不是佛法、是外道？完全看它有沒有經典做依據。無論修學哪個法門，它有佛教經典做根據，這是正法。不依照經典，自己想些方法來修行，這是邪法不是正法。所以佛教導我們依法不依人。經典有偽造的，這個東西很麻煩，我們要怎樣去選擇？我的老師一再囑咐我，要以《大藏經》為標準。中國最後一套的《大藏經》，《龍藏》是乾隆時期雕刻的，這裡面所蒐集的經論都靠得住，如果是假的不是真的，決定不能收在《大藏經》裡面，所以《大藏經》是我們的標準。現代人就很難了，現在民主開放，他自己的著作、朋友的著作，都可以放到《大藏經》，而且現在印《大藏經》很方便也很便宜。所以我們選擇決定要依靠古本，古本《大藏經》裡面有沒有這個書？沒有這個書，那就很難講了，這是給我們一個依法不依人的標準。</w:t>
      </w:r>
      <w:r>
        <w:t xml:space="preserve"> </w:t>
      </w:r>
    </w:p>
    <w:p w14:paraId="4F3C13C6" w14:textId="77777777" w:rsidR="00BC01F0" w:rsidRDefault="00BC01F0">
      <w:pPr>
        <w:pStyle w:val="a3"/>
      </w:pPr>
      <w:r>
        <w:t xml:space="preserve">　　佛又慈悲教導我們，第二條是「依義不依語」。這很重要，要依佛經所講的意思，不一定依靠言語。這個話使我們覺悟，經典會集是可以的，會集就是依義不依語。經本傳到中國來，有好幾個人翻譯就好幾種不同的本子，《金剛經》梵文原本只有一個本子，在中國有六種譯本，我們今天流通的本子是鳩摩羅什大師的譯本，玄奘大師也有譯本，都是同一個原文梵文卻譯得不一樣。到底哪個對、哪個不對？都對，依義不依語，要了解這個道理。</w:t>
      </w:r>
      <w:r>
        <w:t xml:space="preserve"> </w:t>
      </w:r>
    </w:p>
    <w:p w14:paraId="4ECF6F8A" w14:textId="77777777" w:rsidR="00BC01F0" w:rsidRDefault="00BC01F0">
      <w:pPr>
        <w:pStyle w:val="a3"/>
      </w:pPr>
      <w:r>
        <w:t xml:space="preserve">　　第三條教導我們，「依了義不依不了義」。什麼是了義、什麼是不了義？能夠幫助我們了生死、出三界，這是了義。這部經典再好，對我來講，或者太深，或者有困難，我沒有辦法受持，修學這個法門很難得利益，對我就是不了義。淨土法門教你念《阿彌陀經》、念阿彌陀佛，很容易、很方便，又可以了生死出三界，對我來講是了義。所以了義不了義的標準是在個人。一定要幫助你超越六道輪迴、往生極樂世界，這是了義。在末法時期的了義經就是淨土五經，老實念佛這是了義。這是依了義不依不了義。</w:t>
      </w:r>
      <w:r>
        <w:t xml:space="preserve"> </w:t>
      </w:r>
    </w:p>
    <w:p w14:paraId="06F6EE75" w14:textId="77777777" w:rsidR="00BC01F0" w:rsidRDefault="00BC01F0">
      <w:pPr>
        <w:pStyle w:val="a3"/>
      </w:pPr>
      <w:r>
        <w:t xml:space="preserve">　　第四條教導我們，「依智不依識」。用現在話來講，學佛要依理智不可以依感情，依感情一定會走錯路。要依理智，要依智慧，要有理性，你才不至於迷失方向誤入歧途，佛很慈悲，了解我們末世眾生的狀況。諸位懂得這個道理，邪法跟正法你就有能力辨別。　　節錄自：</w:t>
      </w:r>
      <w:r>
        <w:t>21-090-0008</w:t>
      </w:r>
      <w:r>
        <w:t xml:space="preserve">學佛答問　　</w:t>
      </w:r>
    </w:p>
    <w:sectPr w:rsidR="00BC01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1E15F" w14:textId="77777777" w:rsidR="00BC01F0" w:rsidRDefault="00BC01F0" w:rsidP="00CB31ED">
      <w:r>
        <w:separator/>
      </w:r>
    </w:p>
  </w:endnote>
  <w:endnote w:type="continuationSeparator" w:id="0">
    <w:p w14:paraId="3F9F519E" w14:textId="77777777" w:rsidR="00BC01F0" w:rsidRDefault="00BC01F0" w:rsidP="00CB3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08670" w14:textId="77777777" w:rsidR="00BC01F0" w:rsidRDefault="00BC01F0" w:rsidP="00CB31ED">
      <w:r>
        <w:separator/>
      </w:r>
    </w:p>
  </w:footnote>
  <w:footnote w:type="continuationSeparator" w:id="0">
    <w:p w14:paraId="0945B103" w14:textId="77777777" w:rsidR="00BC01F0" w:rsidRDefault="00BC01F0" w:rsidP="00CB31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ED"/>
    <w:rsid w:val="00B519F4"/>
    <w:rsid w:val="00BC01F0"/>
    <w:rsid w:val="00CB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BD76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31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31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31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31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