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0B69C" w14:textId="77777777" w:rsidR="00F3161B" w:rsidRDefault="00F3161B">
      <w:r>
        <w:t>學佛答問集</w:t>
      </w:r>
      <w:r>
        <w:t>—</w:t>
      </w:r>
      <w:r>
        <w:t xml:space="preserve">占察和占卜的區別，信佛人能用嗎？　　（第一一七集）　　</w:t>
      </w:r>
      <w:r>
        <w:t>2000/8/16</w:t>
      </w:r>
      <w:r>
        <w:t xml:space="preserve">　　新加坡佛教居士林　　檔名：</w:t>
      </w:r>
      <w:r>
        <w:t xml:space="preserve">29-522-0117 </w:t>
      </w:r>
    </w:p>
    <w:p w14:paraId="535A6C11" w14:textId="77777777" w:rsidR="00F3161B" w:rsidRDefault="00F3161B">
      <w:pPr>
        <w:pStyle w:val="a3"/>
      </w:pPr>
      <w:r>
        <w:t xml:space="preserve">　　問：「有人從九華山帶回一本《占察善惡業報經》，以及占察時用的木輪、輪相，當遇到難題不能解決及不知如何做時，就用木輪占察決定結果，請問這種作法是否可以？這和民間占卜有何區別？我們信佛人能用嗎？」</w:t>
      </w:r>
      <w:r>
        <w:t xml:space="preserve"> </w:t>
      </w:r>
    </w:p>
    <w:p w14:paraId="4EF0A982" w14:textId="77777777" w:rsidR="00F3161B" w:rsidRDefault="00F3161B">
      <w:pPr>
        <w:pStyle w:val="a3"/>
      </w:pPr>
      <w:r>
        <w:t xml:space="preserve">　　答：這個占察是佛的大慈大悲，因為世間人喜歡占卦，所以佛也隨順你，「你喜歡，我也教你一個占法」，這是佛「恆順眾生，隨喜功德」。但是佛家講的占法，前面要有修功，就是要有修行的功夫，你才會有感應。不單是占察輪相你要懂得它的道理，也要懂得修行的方法。我們普遍看到的《觀音菩薩靈課》，就是「觀音籤」，這是我們印過的，印光大師在前面有一篇序文講：「你在求觀音籤之前，應當一心至誠念觀音菩薩聖號一千遍，然後你才抽籤，籤才會靈。」這個有道理，為什麼？誠則靈。什麼是「誠」？一心專注沒有妄念是誠。一千聲佛號念下去，把你的妄想分別執著統統都念掉，這個時候是最真誠的心，沒有絲毫妄念，占卦就靈。</w:t>
      </w:r>
      <w:r>
        <w:t xml:space="preserve"> </w:t>
      </w:r>
    </w:p>
    <w:p w14:paraId="01A3B832" w14:textId="77777777" w:rsidR="00F3161B" w:rsidRDefault="00F3161B">
      <w:pPr>
        <w:pStyle w:val="a3"/>
      </w:pPr>
      <w:r>
        <w:t xml:space="preserve">　　我們讀《了凡四訓》，裡面提到畫符，畫符跟念咒是一個道理，心不誠就不靈，心不誠就是有妄念。畫一道符，畫符平常要練習，要練得速度很快。速度快是什麼？這筆一點下去到一道符畫完成，當中一個念頭都沒有，這個符就靈；你畫符，在畫的當中還起心動念，這個符就不靈。</w:t>
      </w:r>
      <w:r>
        <w:t xml:space="preserve"> </w:t>
      </w:r>
    </w:p>
    <w:p w14:paraId="00DE1316" w14:textId="77777777" w:rsidR="00F3161B" w:rsidRDefault="00F3161B">
      <w:pPr>
        <w:pStyle w:val="a3"/>
      </w:pPr>
      <w:r>
        <w:t xml:space="preserve">　　念咒亦復如是。古人講：「念經不如念咒，念咒不如念佛」，為什麼？佛號只有六字，「南無阿彌陀佛」。我念這句佛號裡面不夾雜妄想，容易做得到；咒太長，咒念下來裡面夾雜一個妄想，這個咒就不靈了，這是說明念咒不如念佛。經更長，一部經念下來不夾雜妄想，這不容易，難！你明白這個道理，才知道念佛法門的殊勝。但是一定要懂得，念佛裡面夾雜妄想，還是不行，一定要把妄想念掉。你明白這個道理，問題就解決了。真正學佛求往生之人，不問這些，問這些幹什麼！一心一意念佛求生淨土，沒有一個妄想。所以這些世間事，我們都可以不必去理會。　　節錄自：</w:t>
      </w:r>
      <w:r>
        <w:t>21-090-0010</w:t>
      </w:r>
      <w:r>
        <w:t xml:space="preserve">學佛答問　　</w:t>
      </w:r>
    </w:p>
    <w:sectPr w:rsidR="00F316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A7E6F" w14:textId="77777777" w:rsidR="00F3161B" w:rsidRDefault="00F3161B" w:rsidP="00FF5BFA">
      <w:r>
        <w:separator/>
      </w:r>
    </w:p>
  </w:endnote>
  <w:endnote w:type="continuationSeparator" w:id="0">
    <w:p w14:paraId="60E3D4CA" w14:textId="77777777" w:rsidR="00F3161B" w:rsidRDefault="00F3161B" w:rsidP="00FF5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D9FB2" w14:textId="77777777" w:rsidR="00F3161B" w:rsidRDefault="00F3161B" w:rsidP="00FF5BFA">
      <w:r>
        <w:separator/>
      </w:r>
    </w:p>
  </w:footnote>
  <w:footnote w:type="continuationSeparator" w:id="0">
    <w:p w14:paraId="07FF78BB" w14:textId="77777777" w:rsidR="00F3161B" w:rsidRDefault="00F3161B" w:rsidP="00FF5B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FA"/>
    <w:rsid w:val="00B519F4"/>
    <w:rsid w:val="00F3161B"/>
    <w:rsid w:val="00F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E5D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5B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5B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5B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5B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