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1749" w14:textId="77777777" w:rsidR="006B5194" w:rsidRDefault="006B5194">
      <w:r>
        <w:t>學佛答問集</w:t>
      </w:r>
      <w:r>
        <w:t>—</w:t>
      </w:r>
      <w:r>
        <w:t xml:space="preserve">只願在家中淨修念佛，是否太執著？　　（第一二七集）　　</w:t>
      </w:r>
      <w:r>
        <w:t>2000/8/16</w:t>
      </w:r>
      <w:r>
        <w:t xml:space="preserve">　　新加坡佛教居士林　　檔名：</w:t>
      </w:r>
      <w:r>
        <w:t xml:space="preserve">29-522-0127 </w:t>
      </w:r>
    </w:p>
    <w:p w14:paraId="301B3C23" w14:textId="77777777" w:rsidR="006B5194" w:rsidRDefault="006B5194">
      <w:pPr>
        <w:pStyle w:val="a3"/>
      </w:pPr>
      <w:r>
        <w:t xml:space="preserve">　　問：「自從閱讀《往生論》後，不再想出門與外人接觸，只願在家中淨修念佛，也不願與他人閒話家常，只願聽聞淨土法門。請問這是否太執著？如何能恆順大眾？」</w:t>
      </w:r>
      <w:r>
        <w:t xml:space="preserve"> </w:t>
      </w:r>
    </w:p>
    <w:p w14:paraId="1FDEE4DB" w14:textId="77777777" w:rsidR="006B5194" w:rsidRDefault="006B5194">
      <w:pPr>
        <w:pStyle w:val="a3"/>
      </w:pPr>
      <w:r>
        <w:t xml:space="preserve">　　答：初學的人執著有好處，因為自己功夫還不得力，要著重修持，連儒家都講「擇善固執」，所以初學應該要執著。到什麼時候才恆順眾生？自己稍稍有一點功夫得力了，不會受外緣影響，不會受外面境界誘惑，就可以恆順眾生。如果我們見到外面五欲六塵的誘惑還會起心動念，你一隨順不就完了！自古以來許多講經的法師，在講台上講經說法度眾生，沒幾天就被下面眾生度跑掉了，就是因為沒有定功。</w:t>
      </w:r>
      <w:r>
        <w:t xml:space="preserve"> </w:t>
      </w:r>
    </w:p>
    <w:p w14:paraId="44FE6CBE" w14:textId="77777777" w:rsidR="006B5194" w:rsidRDefault="006B5194">
      <w:pPr>
        <w:pStyle w:val="a3"/>
      </w:pPr>
      <w:r>
        <w:t xml:space="preserve">　　我三十幾歲學教，李老師就限制，沒有到四十歲決定不可以到外面講經。四十歲之前講經，只能在「台中蓮社」、「台中慈光圖書館」、自己家裡面練習，不可以到外面講經，就怕外面的誘惑受不了，這就墮落了。這是老師對於學生的愛護，我們要明白這個道理。自己能不能禁得起考驗？若禁不起，保守、固執一點較好，這是講經法師們要特別留意！　　節錄自：</w:t>
      </w:r>
      <w:r>
        <w:t>21-090-0010</w:t>
      </w:r>
      <w:r>
        <w:t xml:space="preserve">學佛答問　　</w:t>
      </w:r>
    </w:p>
    <w:sectPr w:rsidR="006B51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81287" w14:textId="77777777" w:rsidR="006B5194" w:rsidRDefault="006B5194" w:rsidP="00033C4A">
      <w:r>
        <w:separator/>
      </w:r>
    </w:p>
  </w:endnote>
  <w:endnote w:type="continuationSeparator" w:id="0">
    <w:p w14:paraId="1C949D98" w14:textId="77777777" w:rsidR="006B5194" w:rsidRDefault="006B5194" w:rsidP="00033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AB6CC" w14:textId="77777777" w:rsidR="006B5194" w:rsidRDefault="006B5194" w:rsidP="00033C4A">
      <w:r>
        <w:separator/>
      </w:r>
    </w:p>
  </w:footnote>
  <w:footnote w:type="continuationSeparator" w:id="0">
    <w:p w14:paraId="76E13A05" w14:textId="77777777" w:rsidR="006B5194" w:rsidRDefault="006B5194" w:rsidP="00033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4A"/>
    <w:rsid w:val="00033C4A"/>
    <w:rsid w:val="006B51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F71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C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C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C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C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