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3C485" w14:textId="77777777" w:rsidR="00877959" w:rsidRDefault="00877959">
      <w:r>
        <w:t>學佛答問集</w:t>
      </w:r>
      <w:r>
        <w:t>—</w:t>
      </w:r>
      <w:r>
        <w:t xml:space="preserve">夢到過世的人，念佛誦經迴向，是否如法？　　（第一六七集）　　</w:t>
      </w:r>
      <w:r>
        <w:t>2000/9/18</w:t>
      </w:r>
      <w:r>
        <w:t xml:space="preserve">　　新加坡佛教居士林　　檔名：</w:t>
      </w:r>
      <w:r>
        <w:t xml:space="preserve">29-522-0167 </w:t>
      </w:r>
    </w:p>
    <w:p w14:paraId="5796D9D6" w14:textId="77777777" w:rsidR="00877959" w:rsidRDefault="00877959">
      <w:pPr>
        <w:pStyle w:val="a3"/>
      </w:pPr>
      <w:r>
        <w:t xml:space="preserve">　　問：「母親生前是基督教徒，已經往生多年了，近幾年來我開始學佛，偶爾會夢見母親，所以我把母親照片供養在佛像的旁邊，每天念佛、讀《無量壽經》迴向給她，請問是否如法？」</w:t>
      </w:r>
      <w:r>
        <w:t xml:space="preserve"> </w:t>
      </w:r>
    </w:p>
    <w:p w14:paraId="512FD76F" w14:textId="77777777" w:rsidR="00877959" w:rsidRDefault="00877959">
      <w:pPr>
        <w:pStyle w:val="a3"/>
      </w:pPr>
      <w:r>
        <w:t xml:space="preserve">　　答：這是如法。這個事情許多同修都曾經遇到，佛在《地藏經》明白為我們開示，凡是夢到已經過世的家親眷屬或是你所認識的熟人，經典告訴我們，這都是他與你有緣分，有求於你，你應當幫助他。不學佛，遇到這種情形，民間的世俗會為他燒紙錢，因為他多半在鬼道，就這樣幫助他；如果是學佛的，應當念佛、誦經，將這些功德迴向給他。這是託夢，來求你幫助的。</w:t>
      </w:r>
      <w:r>
        <w:t xml:space="preserve"> </w:t>
      </w:r>
    </w:p>
    <w:p w14:paraId="33689E5C" w14:textId="77777777" w:rsidR="00877959" w:rsidRDefault="00877959">
      <w:pPr>
        <w:pStyle w:val="a3"/>
      </w:pPr>
      <w:r>
        <w:t xml:space="preserve">　　問：「現在我一個人住在母親所留下的小房間，如果有一天一口氣斷了，開念佛機是否能往生？」</w:t>
      </w:r>
      <w:r>
        <w:t xml:space="preserve"> </w:t>
      </w:r>
    </w:p>
    <w:p w14:paraId="4F8FEB84" w14:textId="77777777" w:rsidR="00877959" w:rsidRDefault="00877959">
      <w:pPr>
        <w:pStyle w:val="a3"/>
      </w:pPr>
      <w:r>
        <w:t xml:space="preserve">　　答：在不得已的情況之下，這個也可以。我們要常常用念佛機，要把它用成習慣，不要間斷，對臨終念佛會非常有幫助。　　節錄自：</w:t>
      </w:r>
      <w:r>
        <w:t>21-090-0013</w:t>
      </w:r>
      <w:r>
        <w:t xml:space="preserve">學佛答問　　</w:t>
      </w:r>
    </w:p>
    <w:sectPr w:rsidR="008779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AA9AF" w14:textId="77777777" w:rsidR="00877959" w:rsidRDefault="00877959" w:rsidP="00415B16">
      <w:r>
        <w:separator/>
      </w:r>
    </w:p>
  </w:endnote>
  <w:endnote w:type="continuationSeparator" w:id="0">
    <w:p w14:paraId="65561856" w14:textId="77777777" w:rsidR="00877959" w:rsidRDefault="00877959" w:rsidP="00415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C223E" w14:textId="77777777" w:rsidR="00877959" w:rsidRDefault="00877959" w:rsidP="00415B16">
      <w:r>
        <w:separator/>
      </w:r>
    </w:p>
  </w:footnote>
  <w:footnote w:type="continuationSeparator" w:id="0">
    <w:p w14:paraId="55012703" w14:textId="77777777" w:rsidR="00877959" w:rsidRDefault="00877959" w:rsidP="00415B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16"/>
    <w:rsid w:val="00415B16"/>
    <w:rsid w:val="008779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E17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5B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5B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5B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5B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