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B12F" w14:textId="77777777" w:rsidR="00B122EA" w:rsidRDefault="00B122EA">
      <w:r>
        <w:t>學佛答問集</w:t>
      </w:r>
      <w:r>
        <w:t>—</w:t>
      </w:r>
      <w:r>
        <w:t xml:space="preserve">不到人間就不會造罪嗎？　　（第二Ｏ六集）　　</w:t>
      </w:r>
      <w:r>
        <w:t>2000/9/27</w:t>
      </w:r>
      <w:r>
        <w:t xml:space="preserve">　　新加坡佛教居士林　　檔名：</w:t>
      </w:r>
      <w:r>
        <w:t xml:space="preserve">29-522-0206 </w:t>
      </w:r>
    </w:p>
    <w:p w14:paraId="62B25055" w14:textId="77777777" w:rsidR="00B122EA" w:rsidRDefault="00B122EA">
      <w:pPr>
        <w:pStyle w:val="a3"/>
      </w:pPr>
      <w:r>
        <w:t xml:space="preserve">　　問：「請問人不到人間就不會造罪？」</w:t>
      </w:r>
      <w:r>
        <w:t xml:space="preserve"> </w:t>
      </w:r>
    </w:p>
    <w:p w14:paraId="6DC0BB2C" w14:textId="77777777" w:rsidR="00B122EA" w:rsidRDefault="00B122EA">
      <w:pPr>
        <w:pStyle w:val="a3"/>
      </w:pPr>
      <w:r>
        <w:t xml:space="preserve">　　答：這個話講不通，六道眾生都造罪，天人也造罪，畜生也造罪，餓鬼也造罪。地獄不造罪，地獄只受果報，地獄人沒有造罪的機會，其他的五道都造罪業。　　</w:t>
      </w:r>
      <w:r>
        <w:t xml:space="preserve"> </w:t>
      </w:r>
    </w:p>
    <w:p w14:paraId="15D96F36" w14:textId="77777777" w:rsidR="00B122EA" w:rsidRDefault="00B122EA">
      <w:pPr>
        <w:pStyle w:val="a3"/>
      </w:pPr>
      <w:r>
        <w:t xml:space="preserve">　　節錄自：</w:t>
      </w:r>
      <w:r>
        <w:t>21-090-0020</w:t>
      </w:r>
      <w:r>
        <w:t xml:space="preserve">學佛答問　　</w:t>
      </w:r>
    </w:p>
    <w:sectPr w:rsidR="00B122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7E090" w14:textId="77777777" w:rsidR="00B122EA" w:rsidRDefault="00B122EA" w:rsidP="00ED2187">
      <w:r>
        <w:separator/>
      </w:r>
    </w:p>
  </w:endnote>
  <w:endnote w:type="continuationSeparator" w:id="0">
    <w:p w14:paraId="03E39890" w14:textId="77777777" w:rsidR="00B122EA" w:rsidRDefault="00B122EA" w:rsidP="00ED2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F195B" w14:textId="77777777" w:rsidR="00B122EA" w:rsidRDefault="00B122EA" w:rsidP="00ED2187">
      <w:r>
        <w:separator/>
      </w:r>
    </w:p>
  </w:footnote>
  <w:footnote w:type="continuationSeparator" w:id="0">
    <w:p w14:paraId="04EA61F1" w14:textId="77777777" w:rsidR="00B122EA" w:rsidRDefault="00B122EA" w:rsidP="00ED21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187"/>
    <w:rsid w:val="00B122EA"/>
    <w:rsid w:val="00B519F4"/>
    <w:rsid w:val="00ED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7D1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1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1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1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1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