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E910" w14:textId="77777777" w:rsidR="009A0076" w:rsidRDefault="009A0076">
      <w:r>
        <w:t>學佛答問集</w:t>
      </w:r>
      <w:r>
        <w:t>—</w:t>
      </w:r>
      <w:r>
        <w:t xml:space="preserve">靜坐和聽講時看見佛菩薩像的境界　　（第二一一集）　　</w:t>
      </w:r>
      <w:r>
        <w:t>2000/9/22</w:t>
      </w:r>
      <w:r>
        <w:t xml:space="preserve">　　新加坡佛教居士林　　檔名：</w:t>
      </w:r>
      <w:r>
        <w:t xml:space="preserve">29-522-0211 </w:t>
      </w:r>
    </w:p>
    <w:p w14:paraId="109CE148" w14:textId="77777777" w:rsidR="009A0076" w:rsidRDefault="009A0076">
      <w:pPr>
        <w:pStyle w:val="a3"/>
      </w:pPr>
      <w:r>
        <w:t xml:space="preserve">　　問：「在靜坐和聽講解錄音帶和錄像帶的時候，就入靜看見佛菩薩像的境界，每天念佛和念經，頭部總有一種氣感轉旋波動。請開示。」</w:t>
      </w:r>
      <w:r>
        <w:t xml:space="preserve"> </w:t>
      </w:r>
    </w:p>
    <w:p w14:paraId="6D7B5228" w14:textId="77777777" w:rsidR="009A0076" w:rsidRDefault="009A0076">
      <w:pPr>
        <w:pStyle w:val="a3"/>
      </w:pPr>
      <w:r>
        <w:t xml:space="preserve">　　答：這種境界現前，自己不要去理會，不要把這個境界放在心上，也不必跟別人說。諺語說：「見怪不怪，其怪自敗。」佛在《楞嚴經》也說得很好，無論是佛境界、魔境界，境界現前不理會它，都是好境界。如果執著在這個境界，這個境界就變成了魔障，只要不理會它，一段時間自然就正常了。這種情形不只你一個人，很多人都有。　　</w:t>
      </w:r>
      <w:r>
        <w:t xml:space="preserve"> </w:t>
      </w:r>
    </w:p>
    <w:p w14:paraId="2F0BC1EB" w14:textId="77777777" w:rsidR="009A0076" w:rsidRDefault="009A0076">
      <w:pPr>
        <w:pStyle w:val="a3"/>
      </w:pPr>
      <w:r>
        <w:t xml:space="preserve">　　節錄自：</w:t>
      </w:r>
      <w:r>
        <w:t>21-090-0016</w:t>
      </w:r>
      <w:r>
        <w:t xml:space="preserve">學佛答問　　</w:t>
      </w:r>
    </w:p>
    <w:sectPr w:rsidR="009A00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97D74" w14:textId="77777777" w:rsidR="009A0076" w:rsidRDefault="009A0076" w:rsidP="00F33F9E">
      <w:r>
        <w:separator/>
      </w:r>
    </w:p>
  </w:endnote>
  <w:endnote w:type="continuationSeparator" w:id="0">
    <w:p w14:paraId="1AD5CB10" w14:textId="77777777" w:rsidR="009A0076" w:rsidRDefault="009A0076" w:rsidP="00F33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6637" w14:textId="77777777" w:rsidR="009A0076" w:rsidRDefault="009A0076" w:rsidP="00F33F9E">
      <w:r>
        <w:separator/>
      </w:r>
    </w:p>
  </w:footnote>
  <w:footnote w:type="continuationSeparator" w:id="0">
    <w:p w14:paraId="2EA46924" w14:textId="77777777" w:rsidR="009A0076" w:rsidRDefault="009A0076" w:rsidP="00F33F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9E"/>
    <w:rsid w:val="009A0076"/>
    <w:rsid w:val="00B519F4"/>
    <w:rsid w:val="00F3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DD8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F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F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F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F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