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00B4" w14:textId="77777777" w:rsidR="00AF3E2A" w:rsidRDefault="00AF3E2A">
      <w:r>
        <w:t>學佛答問集</w:t>
      </w:r>
      <w:r>
        <w:t>—</w:t>
      </w:r>
      <w:r>
        <w:t xml:space="preserve">信因果、愛幫人，但對極樂世界半信半疑　　（第二一五集）　　</w:t>
      </w:r>
      <w:r>
        <w:t>2000/9/22</w:t>
      </w:r>
      <w:r>
        <w:t xml:space="preserve">　　新加坡佛教居士林　　檔名：</w:t>
      </w:r>
      <w:r>
        <w:t xml:space="preserve">29-522-0215 </w:t>
      </w:r>
    </w:p>
    <w:p w14:paraId="1A9DF15A" w14:textId="77777777" w:rsidR="00AF3E2A" w:rsidRDefault="00AF3E2A">
      <w:pPr>
        <w:pStyle w:val="a3"/>
      </w:pPr>
      <w:r>
        <w:t xml:space="preserve">　　問：「先生是一個相信因果，不殺生、不惡口，愛幫助人信佛法，但對於極樂世界半信半疑，請問如果都不搞科學，今天怎麼能坐飛機來新加坡？」</w:t>
      </w:r>
      <w:r>
        <w:t xml:space="preserve"> </w:t>
      </w:r>
    </w:p>
    <w:p w14:paraId="3840DC1E" w14:textId="77777777" w:rsidR="00AF3E2A" w:rsidRDefault="00AF3E2A">
      <w:pPr>
        <w:pStyle w:val="a3"/>
      </w:pPr>
      <w:r>
        <w:t xml:space="preserve">　　答：你不造飛機，有別人造飛機。我不知道妳先生是不是造飛機的？他一個人不造飛機，沒有關係，有很多外國人都在造飛機。</w:t>
      </w:r>
      <w:r>
        <w:t xml:space="preserve"> </w:t>
      </w:r>
    </w:p>
    <w:p w14:paraId="2B493D3F" w14:textId="77777777" w:rsidR="00AF3E2A" w:rsidRDefault="00AF3E2A">
      <w:pPr>
        <w:pStyle w:val="a3"/>
      </w:pPr>
      <w:r>
        <w:t xml:space="preserve">　　又問：「看法師講的錄影帶、電視，這次他終於被拉來念佛。」</w:t>
      </w:r>
      <w:r>
        <w:t xml:space="preserve"> </w:t>
      </w:r>
    </w:p>
    <w:p w14:paraId="33BF6544" w14:textId="77777777" w:rsidR="00AF3E2A" w:rsidRDefault="00AF3E2A">
      <w:pPr>
        <w:pStyle w:val="a3"/>
      </w:pPr>
      <w:r>
        <w:t xml:space="preserve">　　答：能念佛就好。相信極樂世界不是容易事情，佛在經上說，祖師大德們說得更多，相信西方極樂世界大概是兩種人：一種人是從教理上，真正對於佛陀講經的義趣有相當深度的理解，從這個地方相信而修學淨土法門；另外一種，就是過去生中善根福德因緣深厚，遇到這個法門雖然道理不懂，接觸的時間很少，可是他信得很誠，他很認真努力去念佛，這種人往生的機會很大。平常一般人對這樁事情總是存疑，不但是在家同修，連出家的法師們對這個法門疑惑的都很多。</w:t>
      </w:r>
      <w:r>
        <w:t xml:space="preserve"> </w:t>
      </w:r>
    </w:p>
    <w:p w14:paraId="509CB134" w14:textId="77777777" w:rsidR="00AF3E2A" w:rsidRDefault="00AF3E2A">
      <w:pPr>
        <w:pStyle w:val="a3"/>
      </w:pPr>
      <w:r>
        <w:t xml:space="preserve">　　他要不疑惑，就都到居士林念佛堂來念佛了，他為什麼不來念佛？他對這個問題有疑問。所以我們遇到這個機緣，能夠相信，能夠理解，能夠依教奉行，總是善根福德因緣成熟。我們一定要把握住，這個機緣不是輕易可以遇到的，遇到後必須牢牢的掌握住，這一生決定求生淨土。　　節錄自：</w:t>
      </w:r>
      <w:r>
        <w:t>21-090-0016</w:t>
      </w:r>
      <w:r>
        <w:t xml:space="preserve">學佛答問　　</w:t>
      </w:r>
    </w:p>
    <w:sectPr w:rsidR="00AF3E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CE8C1" w14:textId="77777777" w:rsidR="00AF3E2A" w:rsidRDefault="00AF3E2A" w:rsidP="00C45771">
      <w:r>
        <w:separator/>
      </w:r>
    </w:p>
  </w:endnote>
  <w:endnote w:type="continuationSeparator" w:id="0">
    <w:p w14:paraId="6B23D71A" w14:textId="77777777" w:rsidR="00AF3E2A" w:rsidRDefault="00AF3E2A" w:rsidP="00C45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A45D2" w14:textId="77777777" w:rsidR="00AF3E2A" w:rsidRDefault="00AF3E2A" w:rsidP="00C45771">
      <w:r>
        <w:separator/>
      </w:r>
    </w:p>
  </w:footnote>
  <w:footnote w:type="continuationSeparator" w:id="0">
    <w:p w14:paraId="7043D477" w14:textId="77777777" w:rsidR="00AF3E2A" w:rsidRDefault="00AF3E2A" w:rsidP="00C457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771"/>
    <w:rsid w:val="00AF3E2A"/>
    <w:rsid w:val="00B519F4"/>
    <w:rsid w:val="00C4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D5A7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57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57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57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57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