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681A" w14:textId="77777777" w:rsidR="008213A3" w:rsidRDefault="008213A3">
      <w:r>
        <w:t>學佛答問集</w:t>
      </w:r>
      <w:r>
        <w:t>—</w:t>
      </w:r>
      <w:r>
        <w:t xml:space="preserve">在家居士領眾是否如法？　　（第二二三集）　　</w:t>
      </w:r>
      <w:r>
        <w:t>2000/9/24</w:t>
      </w:r>
      <w:r>
        <w:t xml:space="preserve">　　新加坡佛教居士林　　檔名：</w:t>
      </w:r>
      <w:r>
        <w:t xml:space="preserve">29-522-0223 </w:t>
      </w:r>
    </w:p>
    <w:p w14:paraId="78DA730D" w14:textId="77777777" w:rsidR="008213A3" w:rsidRDefault="008213A3">
      <w:pPr>
        <w:pStyle w:val="a3"/>
      </w:pPr>
      <w:r>
        <w:t xml:space="preserve">　　問：「請問念佛堂繞佛由在家居士領眾是否如法？」</w:t>
      </w:r>
      <w:r>
        <w:t xml:space="preserve"> </w:t>
      </w:r>
    </w:p>
    <w:p w14:paraId="6F7CB01B" w14:textId="77777777" w:rsidR="008213A3" w:rsidRDefault="008213A3">
      <w:pPr>
        <w:pStyle w:val="a3"/>
      </w:pPr>
      <w:r>
        <w:t xml:space="preserve">　　答：如果念佛堂沒有出家的法師，在家居士領眾是如法。如果有出家法師，出家法師不願意領眾，吩咐居士領眾，也是如法。</w:t>
      </w:r>
      <w:r>
        <w:t xml:space="preserve"> </w:t>
      </w:r>
    </w:p>
    <w:p w14:paraId="1D7CFBB7" w14:textId="77777777" w:rsidR="008213A3" w:rsidRDefault="008213A3">
      <w:pPr>
        <w:pStyle w:val="a3"/>
      </w:pPr>
      <w:r>
        <w:t xml:space="preserve">　　問：「有同修說在家居士功力不夠，跟著後面繞佛很容易受傷。請慈悲開示。」</w:t>
      </w:r>
      <w:r>
        <w:t xml:space="preserve"> </w:t>
      </w:r>
    </w:p>
    <w:p w14:paraId="5ED1515A" w14:textId="77777777" w:rsidR="008213A3" w:rsidRDefault="008213A3">
      <w:pPr>
        <w:pStyle w:val="a3"/>
      </w:pPr>
      <w:r>
        <w:t xml:space="preserve">　　答：這些話是沒有根據的，我們學佛，第一重要的事情就是要遵守佛的教誨，世尊在滅度之前教導我們「四依法」，就是怕我們後世學佛遭遇到許多困難。</w:t>
      </w:r>
      <w:r>
        <w:t xml:space="preserve"> </w:t>
      </w:r>
    </w:p>
    <w:p w14:paraId="1F2ADA8A" w14:textId="77777777" w:rsidR="008213A3" w:rsidRDefault="008213A3">
      <w:pPr>
        <w:pStyle w:val="a3"/>
      </w:pPr>
      <w:r>
        <w:t xml:space="preserve">　　第一是「依法不依人」。如果說居士領眾不如法，出在哪部經？找來我們看看。經上沒有說，我們就不能聽他的。如果說在家居士功力不夠，跟在後面容易受傷，這出在哪部經？把經查出來我們看看。如果沒有，沒有就不要相信，我們依法不依人。第二是「依義不依語」，只要意思對了，言語多說幾句、少說幾句沒有關係。第三是「依了義不依不了義」。第四是「依智不依識」，智是智慧、理智，識就是感情，我們學佛要依理智不能依感情。你懂得四依法的意義，今天這個社會許多違背經典的說法，你就能夠明瞭，你也不會疑惑，也不會隨其境界所轉了。　　節錄自：</w:t>
      </w:r>
      <w:r>
        <w:t>21-090-0017</w:t>
      </w:r>
      <w:r>
        <w:t xml:space="preserve">學佛答問　　</w:t>
      </w:r>
    </w:p>
    <w:sectPr w:rsidR="008213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B9C0" w14:textId="77777777" w:rsidR="008213A3" w:rsidRDefault="008213A3" w:rsidP="004B3A47">
      <w:r>
        <w:separator/>
      </w:r>
    </w:p>
  </w:endnote>
  <w:endnote w:type="continuationSeparator" w:id="0">
    <w:p w14:paraId="35C64725" w14:textId="77777777" w:rsidR="008213A3" w:rsidRDefault="008213A3" w:rsidP="004B3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A5B6" w14:textId="77777777" w:rsidR="008213A3" w:rsidRDefault="008213A3" w:rsidP="004B3A47">
      <w:r>
        <w:separator/>
      </w:r>
    </w:p>
  </w:footnote>
  <w:footnote w:type="continuationSeparator" w:id="0">
    <w:p w14:paraId="793751A3" w14:textId="77777777" w:rsidR="008213A3" w:rsidRDefault="008213A3" w:rsidP="004B3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47"/>
    <w:rsid w:val="004B3A47"/>
    <w:rsid w:val="008213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B10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