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68159" w14:textId="77777777" w:rsidR="00E20244" w:rsidRDefault="00E20244">
      <w:r>
        <w:t>學佛答問集</w:t>
      </w:r>
      <w:r>
        <w:t>—</w:t>
      </w:r>
      <w:r>
        <w:t xml:space="preserve">基因現象是否和因果輪迴說相矛盾？　　（第二六六集）　　</w:t>
      </w:r>
      <w:r>
        <w:t>2000/9/26</w:t>
      </w:r>
      <w:r>
        <w:t xml:space="preserve">　　新加坡佛教居士林　　檔名：</w:t>
      </w:r>
      <w:r>
        <w:t xml:space="preserve">29-522-0266 </w:t>
      </w:r>
    </w:p>
    <w:p w14:paraId="686D0407" w14:textId="77777777" w:rsidR="00E20244" w:rsidRDefault="00E20244">
      <w:pPr>
        <w:pStyle w:val="a3"/>
      </w:pPr>
      <w:r>
        <w:t xml:space="preserve">　　問：「請問如何解釋基因現象，它是否和因果輪迴說相矛盾？」</w:t>
      </w:r>
      <w:r>
        <w:t xml:space="preserve"> </w:t>
      </w:r>
    </w:p>
    <w:p w14:paraId="3940726F" w14:textId="77777777" w:rsidR="00E20244" w:rsidRDefault="00E20244">
      <w:pPr>
        <w:pStyle w:val="a3"/>
      </w:pPr>
      <w:r>
        <w:t xml:space="preserve">　　答：基因現象與因果輪迴說不相矛盾，如果相矛盾，因果輪迴說就不是真理。基因現象是一些眾生在惡作劇，這個惡作劇產生的後遺症非常可怕。可怕到什麼程度？恐怕都把人搞到三惡道去了。如果科技要走向這個趨勢，真的是許多宗教講的世界末日必定會現前。這是違背自然法則的行為，它並不妨害因果輪迴，因果輪迴的理與事，它都沒有辦法動搖它。破壞自然的法則，果報必定在三途，三途裡面可能是地獄果報，而不是餓鬼、畜生，這不是一樁好事情。我們講隨順大自然，這是最健康的。</w:t>
      </w:r>
      <w:r>
        <w:t xml:space="preserve"> </w:t>
      </w:r>
    </w:p>
    <w:p w14:paraId="7872E9C2" w14:textId="77777777" w:rsidR="00E20244" w:rsidRDefault="00E20244">
      <w:pPr>
        <w:pStyle w:val="a3"/>
      </w:pPr>
      <w:r>
        <w:t xml:space="preserve">　　中國古代講飲食起居，我們居住的房子都很重視風水，風水就是自然環境，你的房子應該怎麼建，門開在什麼地方，窗戶開在哪個方向，與你附近的地形要能夠相配合，配合得愈自然愈好。在飲食這一方面，中國古人很講求，吃的東西一定是當地土生土長的，而且是現在所長的。諸位看《禮記》「月令篇」，十二個月教你哪個月吃哪些東西，為什麼？最隨順自然是最養人的。現在人不懂這個道理，要吃外國東西，不是此地生長的，也不是這個季節的，吃得是不錯，味道很好，吃出一身毛病來，所以得奇奇怪怪的病，這是不知道隨順自然。基因是一百八十度的違背自然法則，違背自然法則就是最不健康的作法，這是很危險的作法。　　節錄自：</w:t>
      </w:r>
      <w:r>
        <w:t>21-090-0019</w:t>
      </w:r>
      <w:r>
        <w:t xml:space="preserve">學佛答問　　</w:t>
      </w:r>
    </w:p>
    <w:sectPr w:rsidR="00E202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7E44B" w14:textId="77777777" w:rsidR="00E20244" w:rsidRDefault="00E20244" w:rsidP="00A32A32">
      <w:r>
        <w:separator/>
      </w:r>
    </w:p>
  </w:endnote>
  <w:endnote w:type="continuationSeparator" w:id="0">
    <w:p w14:paraId="7E5DF3CF" w14:textId="77777777" w:rsidR="00E20244" w:rsidRDefault="00E20244" w:rsidP="00A32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5B493" w14:textId="77777777" w:rsidR="00E20244" w:rsidRDefault="00E20244" w:rsidP="00A32A32">
      <w:r>
        <w:separator/>
      </w:r>
    </w:p>
  </w:footnote>
  <w:footnote w:type="continuationSeparator" w:id="0">
    <w:p w14:paraId="6AD9C18E" w14:textId="77777777" w:rsidR="00E20244" w:rsidRDefault="00E20244" w:rsidP="00A32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A32"/>
    <w:rsid w:val="00A32A32"/>
    <w:rsid w:val="00B519F4"/>
    <w:rsid w:val="00E2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5308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2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2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2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2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