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3DBB" w14:textId="77777777" w:rsidR="00B139D6" w:rsidRDefault="00B139D6">
      <w:r>
        <w:t>學佛答問集</w:t>
      </w:r>
      <w:r>
        <w:t>—</w:t>
      </w:r>
      <w:r>
        <w:t xml:space="preserve">終身老實念佛，還是講經弘法，一生如何選擇？　　（第二六八集）　　</w:t>
      </w:r>
      <w:r>
        <w:t>2000/9/26</w:t>
      </w:r>
      <w:r>
        <w:t xml:space="preserve">　　新加坡佛教居士林　　檔名：</w:t>
      </w:r>
      <w:r>
        <w:t xml:space="preserve">29-522-0268 </w:t>
      </w:r>
    </w:p>
    <w:p w14:paraId="0499E51C" w14:textId="77777777" w:rsidR="00B139D6" w:rsidRDefault="00B139D6">
      <w:pPr>
        <w:pStyle w:val="a3"/>
      </w:pPr>
      <w:r>
        <w:t xml:space="preserve">　　問：「做為一位年輕的女居士，未來的路應該怎樣走，才能確實利益於當今社會眾生？一個是選擇像許哲居士一樣，做終身老實念佛的榜樣，另外選擇終身講經弘法利生。兩種該如何抉擇？但是我擔心像法師這樣教導我們，究竟有幾個人肯聽？聽了肯照做並且往生，也許我做這樣的榜樣更好？」</w:t>
      </w:r>
      <w:r>
        <w:t xml:space="preserve"> </w:t>
      </w:r>
    </w:p>
    <w:p w14:paraId="1EF7232A" w14:textId="77777777" w:rsidR="00B139D6" w:rsidRDefault="00B139D6">
      <w:pPr>
        <w:pStyle w:val="a3"/>
      </w:pPr>
      <w:r>
        <w:t xml:space="preserve">　　答：妳的願心很好，很難得。許哲居士是一生著重在慈善事業，一生幫助老人、幫助病人、幫助窮苦的人。不但在精神、物質上幫助他們，而且她也勸他們信仰宗教，依照宗教的方法來修學。在過去她是天主教的修女，我們曉得她也度不少人，晚年常常看佛經，也發心皈依了。我相信現在她每天接觸的人，一定是勸人跟她一樣念佛。</w:t>
      </w:r>
      <w:r>
        <w:t xml:space="preserve"> </w:t>
      </w:r>
    </w:p>
    <w:p w14:paraId="0A0CBA62" w14:textId="77777777" w:rsidR="00B139D6" w:rsidRDefault="00B139D6">
      <w:pPr>
        <w:pStyle w:val="a3"/>
      </w:pPr>
      <w:r>
        <w:t xml:space="preserve">　　發心學講經也是好事情，現在比從前比較容易，從前女子不太方便，現在女居士講經的也很多，真正發心全心全力來做弘法利生的事情，都是給在家同修做好榜樣。　　節錄自：</w:t>
      </w:r>
      <w:r>
        <w:t>21-090-0019</w:t>
      </w:r>
      <w:r>
        <w:t xml:space="preserve">學佛答問　　</w:t>
      </w:r>
    </w:p>
    <w:sectPr w:rsidR="00B139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2A8B4" w14:textId="77777777" w:rsidR="00B139D6" w:rsidRDefault="00B139D6" w:rsidP="0090117B">
      <w:r>
        <w:separator/>
      </w:r>
    </w:p>
  </w:endnote>
  <w:endnote w:type="continuationSeparator" w:id="0">
    <w:p w14:paraId="60557A8B" w14:textId="77777777" w:rsidR="00B139D6" w:rsidRDefault="00B139D6" w:rsidP="00901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60223" w14:textId="77777777" w:rsidR="00B139D6" w:rsidRDefault="00B139D6" w:rsidP="0090117B">
      <w:r>
        <w:separator/>
      </w:r>
    </w:p>
  </w:footnote>
  <w:footnote w:type="continuationSeparator" w:id="0">
    <w:p w14:paraId="5C10570C" w14:textId="77777777" w:rsidR="00B139D6" w:rsidRDefault="00B139D6" w:rsidP="00901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7B"/>
    <w:rsid w:val="0090117B"/>
    <w:rsid w:val="00B139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AC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11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1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1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1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