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F5CA" w14:textId="77777777" w:rsidR="004B0D9F" w:rsidRDefault="004B0D9F">
      <w:r>
        <w:t>學佛答問集</w:t>
      </w:r>
      <w:r>
        <w:t>—</w:t>
      </w:r>
      <w:r>
        <w:t xml:space="preserve">怎麼對治昏沉、掉舉？　　（第二八三集）　　</w:t>
      </w:r>
      <w:r>
        <w:t>2000/9/28</w:t>
      </w:r>
      <w:r>
        <w:t xml:space="preserve">　　新加坡佛教居士林　　檔名：</w:t>
      </w:r>
      <w:r>
        <w:t xml:space="preserve">29-522-0283 </w:t>
      </w:r>
    </w:p>
    <w:p w14:paraId="570D1CA0" w14:textId="77777777" w:rsidR="004B0D9F" w:rsidRDefault="004B0D9F">
      <w:pPr>
        <w:pStyle w:val="a3"/>
      </w:pPr>
      <w:r>
        <w:t xml:space="preserve">　　問：「打坐念佛時間稍長便落昏沉，起聲念佛就不能收伏亂心，請問應如何對治？」</w:t>
      </w:r>
      <w:r>
        <w:t xml:space="preserve"> </w:t>
      </w:r>
    </w:p>
    <w:p w14:paraId="2D100297" w14:textId="77777777" w:rsidR="004B0D9F" w:rsidRDefault="004B0D9F">
      <w:pPr>
        <w:pStyle w:val="a3"/>
      </w:pPr>
      <w:r>
        <w:t xml:space="preserve">　　答：這是自古以來一般人都有的現象，打坐的時候，坐久了會打瞌睡，甚至於睡覺、打呼，我們時常聽到，這是「昏沉」的現象。另外一個是「掉舉」，掉舉是什麼？妄念特別多。不念佛時好像沒有妄念，一念佛時妄想雜念統統都起來了。這要知道，這個妄想雜念決定不是念佛念出來的，而是你本來心裡就這麼亂，只是你沒有發現。現在念佛想收心，這一收心才發現。昏沉、掉舉，這兩種是很普遍的現象。</w:t>
      </w:r>
      <w:r>
        <w:t xml:space="preserve"> </w:t>
      </w:r>
    </w:p>
    <w:p w14:paraId="5A4013E0" w14:textId="77777777" w:rsidR="004B0D9F" w:rsidRDefault="004B0D9F">
      <w:pPr>
        <w:pStyle w:val="a3"/>
      </w:pPr>
      <w:r>
        <w:t xml:space="preserve">　　怎麼對治？三十七道品裡面「七菩提分」，就是對治的方法，你自己好好去研究。對治昏沉，感覺自己打坐時有昏沉的現象，就起立經行、繞佛，用這個對治；另外一種，走到佛像面前拜佛，這是對治昏沉的方法。掉舉比對治昏沉還要困難，最高的原則，就是要把妄念放下。放下又談何容易？愈想放下是妄念愈多，所以古大德教導我們，這個時候我們要集中全部精神專注佛號。妄念雖然同時起來，不必理會，沒有關係；妄念跟佛號同時都在，我們專注在佛號，不要理會妄念，時間久了妄念自然就少了。這是一個好方法，可以去試驗一下。　　節錄自：</w:t>
      </w:r>
      <w:r>
        <w:t>21-090-0021</w:t>
      </w:r>
      <w:r>
        <w:t xml:space="preserve">學佛答問　　</w:t>
      </w:r>
    </w:p>
    <w:sectPr w:rsidR="004B0D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B473" w14:textId="77777777" w:rsidR="004B0D9F" w:rsidRDefault="004B0D9F" w:rsidP="00F26E6B">
      <w:r>
        <w:separator/>
      </w:r>
    </w:p>
  </w:endnote>
  <w:endnote w:type="continuationSeparator" w:id="0">
    <w:p w14:paraId="0E8437D7" w14:textId="77777777" w:rsidR="004B0D9F" w:rsidRDefault="004B0D9F" w:rsidP="00F26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877E" w14:textId="77777777" w:rsidR="004B0D9F" w:rsidRDefault="004B0D9F" w:rsidP="00F26E6B">
      <w:r>
        <w:separator/>
      </w:r>
    </w:p>
  </w:footnote>
  <w:footnote w:type="continuationSeparator" w:id="0">
    <w:p w14:paraId="367E510E" w14:textId="77777777" w:rsidR="004B0D9F" w:rsidRDefault="004B0D9F" w:rsidP="00F26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6B"/>
    <w:rsid w:val="004B0D9F"/>
    <w:rsid w:val="00B519F4"/>
    <w:rsid w:val="00F2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E14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