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D4C3F" w14:textId="77777777" w:rsidR="00C371B9" w:rsidRDefault="00C371B9">
      <w:r>
        <w:t>學佛答問集</w:t>
      </w:r>
      <w:r>
        <w:t>—</w:t>
      </w:r>
      <w:r>
        <w:t xml:space="preserve">淨土法門為什麼到末法時期才提倡？　　（第二九九集）　　</w:t>
      </w:r>
      <w:r>
        <w:t>2000/9/29</w:t>
      </w:r>
      <w:r>
        <w:t xml:space="preserve">　　新加坡佛教居士林　　檔名：</w:t>
      </w:r>
      <w:r>
        <w:t xml:space="preserve">29-522-0299 </w:t>
      </w:r>
    </w:p>
    <w:p w14:paraId="64F2D8B6" w14:textId="77777777" w:rsidR="00C371B9" w:rsidRDefault="00C371B9">
      <w:pPr>
        <w:pStyle w:val="a3"/>
      </w:pPr>
      <w:r>
        <w:t xml:space="preserve">　　問：「我們生活在五濁惡世，人有懺不完的罪，人總是一邊懺一邊又犯，罪有前生的、有今生的，這個罪緣重重，如何能出三界？學佛還有個成就的日子嗎？如果只要在這個世界上就有輪迴，那麼只有離開這裡了，要離開這裡，這就只有淨土法門了。可是如果淨土法門是究竟的法門，為什麼不早提倡，而要等到末法時期人們根性不及才提倡？回顧佛教發展的歷史，多個法門教法都曾經興盛一時，那些祖師大德為什麼不著力弘揚淨土？」</w:t>
      </w:r>
      <w:r>
        <w:t xml:space="preserve"> </w:t>
      </w:r>
    </w:p>
    <w:p w14:paraId="5370B76D" w14:textId="77777777" w:rsidR="00C371B9" w:rsidRDefault="00C371B9">
      <w:pPr>
        <w:pStyle w:val="a3"/>
      </w:pPr>
      <w:r>
        <w:t xml:space="preserve">　　答：你說這些話，你對於佛教的承傳歷史，你了解得不夠，如果你多了解一些，就知道淨土法門自始至終是非常認真的在宣揚；釋迦牟尼佛的父親往生西方極樂世界，《觀無量壽佛經》韋提希夫人往生西方極樂世界，《無量壽經》阿難尊者也是往生西方淨土的。釋迦牟尼佛的經教是阿難尊者承傳，所以阿難尊者是大乘八個宗的祖師，哪一個宗派都是從他傳的，他自己是往生西方極樂世界。最早傳淨土這個法門是在《華嚴經》，釋迦牟尼佛第一部經是在龍宮講的，講到最後普賢菩薩十大願王導歸極樂，文殊、普賢都是發願求生淨土。淨土不是在末法時期才宣揚，釋迦牟尼佛開口講經說法的時候就弘揚了。這些事實要多讀經論你才曉得，才不至於產生誤會。　　節錄自：</w:t>
      </w:r>
      <w:r>
        <w:t>21-090-0022</w:t>
      </w:r>
      <w:r>
        <w:t xml:space="preserve">學佛答問　　</w:t>
      </w:r>
    </w:p>
    <w:sectPr w:rsidR="00C371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28B24" w14:textId="77777777" w:rsidR="00C371B9" w:rsidRDefault="00C371B9" w:rsidP="00A70A50">
      <w:r>
        <w:separator/>
      </w:r>
    </w:p>
  </w:endnote>
  <w:endnote w:type="continuationSeparator" w:id="0">
    <w:p w14:paraId="339458D7" w14:textId="77777777" w:rsidR="00C371B9" w:rsidRDefault="00C371B9" w:rsidP="00A70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213E5" w14:textId="77777777" w:rsidR="00C371B9" w:rsidRDefault="00C371B9" w:rsidP="00A70A50">
      <w:r>
        <w:separator/>
      </w:r>
    </w:p>
  </w:footnote>
  <w:footnote w:type="continuationSeparator" w:id="0">
    <w:p w14:paraId="3CF8BE2C" w14:textId="77777777" w:rsidR="00C371B9" w:rsidRDefault="00C371B9" w:rsidP="00A70A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50"/>
    <w:rsid w:val="00A70A50"/>
    <w:rsid w:val="00B519F4"/>
    <w:rsid w:val="00C3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70E8E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0A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0A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0A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0A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