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A7AD" w14:textId="77777777" w:rsidR="0016069A" w:rsidRDefault="0016069A">
      <w:r>
        <w:t>學佛答問集</w:t>
      </w:r>
      <w:r>
        <w:t>—</w:t>
      </w:r>
      <w:r>
        <w:t xml:space="preserve">怎樣能對淨土法門保持堅定的修行信心？　　（第三四二集）　　</w:t>
      </w:r>
      <w:r>
        <w:t>2000/10/3</w:t>
      </w:r>
      <w:r>
        <w:t xml:space="preserve">　　新加坡佛教居士林　　檔名：</w:t>
      </w:r>
      <w:r>
        <w:t xml:space="preserve">29-522-0342 </w:t>
      </w:r>
    </w:p>
    <w:p w14:paraId="1ECB82D9" w14:textId="77777777" w:rsidR="0016069A" w:rsidRDefault="0016069A">
      <w:pPr>
        <w:pStyle w:val="a3"/>
      </w:pPr>
      <w:r>
        <w:t xml:space="preserve">　　問：「請問怎樣能對淨土法門保持堅定的修行信心？」</w:t>
      </w:r>
      <w:r>
        <w:t xml:space="preserve"> </w:t>
      </w:r>
    </w:p>
    <w:p w14:paraId="006780FF" w14:textId="77777777" w:rsidR="0016069A" w:rsidRDefault="0016069A">
      <w:pPr>
        <w:pStyle w:val="a3"/>
      </w:pPr>
      <w:r>
        <w:t xml:space="preserve">　　答：這個一定要了解，你認識得透徹、認識得深刻，信心就增長。或信或疑，信心不堅定，都是我們認識得不夠透徹。由此可知，加強對佛法的認識，加強對淨土的了解，這是非常重要。怎麼加強？最好的方法就是讀經、聽經，一定要有耐心。經典裡面的義理，無論是哪一部經，不論是大部、小部，或者是所謂大乘、小乘，凡是佛所說的經，字字句句都深廣無盡，我們要有耐心、恭恭敬敬的讀誦學習，我們念一遍就會有一遍的悟處，讀多了自然就明白了。古人說：「讀書千遍，其意自見。」念多了，有的時候就豁然開悟了。開悟之後，讀誦還不能間斷，菩薩為我們做示範。登地的菩薩、等覺菩薩每天還是讀誦，等覺菩薩何以還要讀誦，難道信心、智慧還不足嗎？確實。為什麼？他最後一品生相無明沒有能力破，要求圓滿的智慧，所以不讀誦不行。</w:t>
      </w:r>
      <w:r>
        <w:t xml:space="preserve"> </w:t>
      </w:r>
    </w:p>
    <w:p w14:paraId="1DCC7907" w14:textId="77777777" w:rsidR="0016069A" w:rsidRDefault="0016069A">
      <w:pPr>
        <w:pStyle w:val="a3"/>
      </w:pPr>
      <w:r>
        <w:t xml:space="preserve">　　不但要讀誦，而且佛教導我們還要「為人演說」。演是做到、落實，也就是我們要表演給別人看，做出來給別人看，這就是行門。我們讀誦、研究、聽講是解門，解與行要配合。行是幫助你更深入的理解，深入的理解就會加強你堅定的信心、願心，使你在行持當中得到法喜充滿。所以修行不苦，修行很快樂，修行是苦，誰願意幹？修行是樂事，修行裡得不到快樂，就是你解得不夠透徹，解與行都透徹的話，生活就很快樂，就是佛家講的「常生歡喜心」。所以為別人表演，歡喜為別人講解，別人問的時候，我們盡自己所知道的，毫無保留的告訴他，這個對自己就會有進步。　　節錄自：</w:t>
      </w:r>
      <w:r>
        <w:t>21-090-0024</w:t>
      </w:r>
      <w:r>
        <w:t xml:space="preserve">學佛答問　　</w:t>
      </w:r>
    </w:p>
    <w:sectPr w:rsidR="001606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F7DE7" w14:textId="77777777" w:rsidR="0016069A" w:rsidRDefault="0016069A" w:rsidP="00764019">
      <w:r>
        <w:separator/>
      </w:r>
    </w:p>
  </w:endnote>
  <w:endnote w:type="continuationSeparator" w:id="0">
    <w:p w14:paraId="50843DFF" w14:textId="77777777" w:rsidR="0016069A" w:rsidRDefault="0016069A" w:rsidP="00764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2756E" w14:textId="77777777" w:rsidR="0016069A" w:rsidRDefault="0016069A" w:rsidP="00764019">
      <w:r>
        <w:separator/>
      </w:r>
    </w:p>
  </w:footnote>
  <w:footnote w:type="continuationSeparator" w:id="0">
    <w:p w14:paraId="791F2846" w14:textId="77777777" w:rsidR="0016069A" w:rsidRDefault="0016069A" w:rsidP="007640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19"/>
    <w:rsid w:val="0016069A"/>
    <w:rsid w:val="0076401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CEF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40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40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40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40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