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A8E3" w14:textId="77777777" w:rsidR="00AF7CE5" w:rsidRDefault="00AF7CE5">
      <w:r>
        <w:t>學佛答問集</w:t>
      </w:r>
      <w:r>
        <w:t>—</w:t>
      </w:r>
      <w:r>
        <w:t xml:space="preserve">一個地方沒有災難，因為有真正修道人　　（第三四六集）　　</w:t>
      </w:r>
      <w:r>
        <w:t>2000/10/3</w:t>
      </w:r>
      <w:r>
        <w:t xml:space="preserve">　　新加坡佛教居士林　　檔名：</w:t>
      </w:r>
      <w:r>
        <w:t xml:space="preserve">29-522-0346 </w:t>
      </w:r>
    </w:p>
    <w:p w14:paraId="0122F957" w14:textId="77777777" w:rsidR="00AF7CE5" w:rsidRDefault="00AF7CE5">
      <w:pPr>
        <w:pStyle w:val="a3"/>
      </w:pPr>
      <w:r>
        <w:t xml:space="preserve">　　問：「在《無量壽經》講解，師父引用黃念老所說，『台灣沒有真正修道人』。而師父又說：『此世界有三大福地，新加坡、台灣及瑞士沒有災難，因為有修道人。』上面說法是否有了矛盾？請師父慈悲開示。」</w:t>
      </w:r>
      <w:r>
        <w:t xml:space="preserve"> </w:t>
      </w:r>
    </w:p>
    <w:p w14:paraId="35C42F29" w14:textId="77777777" w:rsidR="00AF7CE5" w:rsidRDefault="00AF7CE5">
      <w:pPr>
        <w:pStyle w:val="a3"/>
      </w:pPr>
      <w:r>
        <w:t xml:space="preserve">　　答：這個事情沒有矛盾。修道的人現在還在不在？如果修道的人都已經往生了，往生之後這個地區就沒有修道人，就會產生變化。佛經告訴我們：「世間無常，國土危脆。」風水輪流轉，風水時常在轉變，如果現在這個地方有真正修道人，這個地方有福，諸佛護念，龍天善神保佑。為什麼？這個地方人少造業。如果這個地方沒有修道人，這個地方造業很重，特別是殺業，我們今天講的社會治安不好，殺盜淫妄罪業造得很重，這個地方就會多災多難。</w:t>
      </w:r>
      <w:r>
        <w:t xml:space="preserve"> </w:t>
      </w:r>
    </w:p>
    <w:p w14:paraId="42520659" w14:textId="77777777" w:rsidR="00AF7CE5" w:rsidRDefault="00AF7CE5">
      <w:pPr>
        <w:pStyle w:val="a3"/>
      </w:pPr>
      <w:r>
        <w:t xml:space="preserve">　　我說這個話是什麼時候，在那個時候是有效，現在決定有變遷。黃念祖居士也往生了，我在台灣那個時候有一些老修行人，現在差不多也都往生了。現在我已經三年沒有回台灣，台灣修行的狀況我不太理解，台灣現在災難這麼多，這與真正修行有關係，如果修行人多，社會風氣一定好，不至於變成這個樣子。我們決定不迷信，要從客觀環境冷靜去觀察，現在世間無論哪個地區變化都很大，而且都很快速，往往有一些事情不是我們能夠預料得到。　　節錄自：</w:t>
      </w:r>
      <w:r>
        <w:t>21-090-0024</w:t>
      </w:r>
      <w:r>
        <w:t xml:space="preserve">學佛答問　　</w:t>
      </w:r>
    </w:p>
    <w:sectPr w:rsidR="00AF7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70F42" w14:textId="77777777" w:rsidR="00AF7CE5" w:rsidRDefault="00AF7CE5" w:rsidP="00910966">
      <w:r>
        <w:separator/>
      </w:r>
    </w:p>
  </w:endnote>
  <w:endnote w:type="continuationSeparator" w:id="0">
    <w:p w14:paraId="1A4A27C6" w14:textId="77777777" w:rsidR="00AF7CE5" w:rsidRDefault="00AF7CE5" w:rsidP="0091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CA79" w14:textId="77777777" w:rsidR="00AF7CE5" w:rsidRDefault="00AF7CE5" w:rsidP="00910966">
      <w:r>
        <w:separator/>
      </w:r>
    </w:p>
  </w:footnote>
  <w:footnote w:type="continuationSeparator" w:id="0">
    <w:p w14:paraId="0F926ADC" w14:textId="77777777" w:rsidR="00AF7CE5" w:rsidRDefault="00AF7CE5" w:rsidP="00910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66"/>
    <w:rsid w:val="00910966"/>
    <w:rsid w:val="00AF7C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767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