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50C" w14:textId="77777777" w:rsidR="007037CB" w:rsidRDefault="007037CB">
      <w:r>
        <w:t>學佛答問集</w:t>
      </w:r>
      <w:r>
        <w:t>—</w:t>
      </w:r>
      <w:r>
        <w:t xml:space="preserve">外教或沒有皈依的修行人，能去西方極樂世界嗎？　　（第三五三集）　　</w:t>
      </w:r>
      <w:r>
        <w:t>2000/10/5</w:t>
      </w:r>
      <w:r>
        <w:t xml:space="preserve">　　新加坡佛教居士林　　檔名：</w:t>
      </w:r>
      <w:r>
        <w:t xml:space="preserve">29-522-0353 </w:t>
      </w:r>
    </w:p>
    <w:p w14:paraId="0A4B526A" w14:textId="77777777" w:rsidR="007037CB" w:rsidRDefault="007037CB">
      <w:pPr>
        <w:pStyle w:val="a3"/>
      </w:pPr>
      <w:r>
        <w:t xml:space="preserve">　　問：「『八萬四千法門都可上西方極樂世界』的意思，是否是『八萬四千法門』只限於受三皈依者？有心向佛而沒有皈依，譬如病重者，或者是包括外教及沒有皈依的修行人，也可上西方極樂世界嗎？」</w:t>
      </w:r>
      <w:r>
        <w:t xml:space="preserve"> </w:t>
      </w:r>
    </w:p>
    <w:p w14:paraId="06A550B4" w14:textId="77777777" w:rsidR="007037CB" w:rsidRDefault="007037CB">
      <w:pPr>
        <w:pStyle w:val="a3"/>
      </w:pPr>
      <w:r>
        <w:t xml:space="preserve">　　答：這個事情淨土經典說得很明白，發心「想求生西方極樂世界」的這一念就皈依了，所以皈依不在形式。我心裡想到極樂世界去，依靠阿彌陀佛，向他老人家學習，這不就是皈依嗎？所以佛法重實質不重形式，只要你發心，有這個念頭求生淨土，你已經皈依了，我們要懂這個道理，不一定要請法師作儀式。外道，修學其他宗教，如果在臨命終之前，聽到有人勸他念佛求生西方極樂世界，他一聽就歡喜，真的起「要求生西方極樂世界」這個念頭，這就算皈依了。所以臨終最後一念嚮往西方極樂世界，念佛決定得生。　　節錄自：</w:t>
      </w:r>
      <w:r>
        <w:t>21-090-0026</w:t>
      </w:r>
      <w:r>
        <w:t xml:space="preserve">學佛答問　　</w:t>
      </w:r>
    </w:p>
    <w:sectPr w:rsidR="007037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0936" w14:textId="77777777" w:rsidR="007037CB" w:rsidRDefault="007037CB" w:rsidP="001026B2">
      <w:r>
        <w:separator/>
      </w:r>
    </w:p>
  </w:endnote>
  <w:endnote w:type="continuationSeparator" w:id="0">
    <w:p w14:paraId="753777A8" w14:textId="77777777" w:rsidR="007037CB" w:rsidRDefault="007037CB" w:rsidP="00102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DF8C" w14:textId="77777777" w:rsidR="007037CB" w:rsidRDefault="007037CB" w:rsidP="001026B2">
      <w:r>
        <w:separator/>
      </w:r>
    </w:p>
  </w:footnote>
  <w:footnote w:type="continuationSeparator" w:id="0">
    <w:p w14:paraId="2FBDE916" w14:textId="77777777" w:rsidR="007037CB" w:rsidRDefault="007037CB" w:rsidP="00102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B2"/>
    <w:rsid w:val="001026B2"/>
    <w:rsid w:val="007037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9A4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6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6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6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6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