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7662" w14:textId="77777777" w:rsidR="00B206C9" w:rsidRDefault="00B206C9">
      <w:r>
        <w:t>學佛答問集</w:t>
      </w:r>
      <w:r>
        <w:t>—</w:t>
      </w:r>
      <w:r>
        <w:t xml:space="preserve">執事應盡職責，還是敷衍避免結惡緣？　　（第三八五集）　　</w:t>
      </w:r>
      <w:r>
        <w:t>2000/10/19</w:t>
      </w:r>
      <w:r>
        <w:t xml:space="preserve">　　新加坡佛教居士林　　檔名：</w:t>
      </w:r>
      <w:r>
        <w:t xml:space="preserve">29-522-0385 </w:t>
      </w:r>
    </w:p>
    <w:p w14:paraId="098B8138" w14:textId="77777777" w:rsidR="00B206C9" w:rsidRDefault="00B206C9">
      <w:pPr>
        <w:pStyle w:val="a3"/>
      </w:pPr>
      <w:r>
        <w:t xml:space="preserve">　　問：對於一個執事的工作人員而言，究竟要盡職管人管事還是睜一眼閉一隻眼，免得跟眾生結惡緣？</w:t>
      </w:r>
      <w:r>
        <w:t xml:space="preserve"> </w:t>
      </w:r>
    </w:p>
    <w:p w14:paraId="47E8FF3C" w14:textId="77777777" w:rsidR="00B206C9" w:rsidRDefault="00B206C9">
      <w:pPr>
        <w:pStyle w:val="a3"/>
      </w:pPr>
      <w:r>
        <w:t xml:space="preserve">　　答：這個錯了，菩薩絕不跟眾生結惡緣，做事情一定要認真負責。睜一眼閉一眼這是決定錯誤，這不是佛菩薩，佛菩薩不能有這種態度；這是儒家講的鄉愿，這個不好，一定要認真負責。自己一定要做大家的榜樣，要做大家的模範，這一點非常重要。我們跟大家在一起共同生活、工作，菩薩決定是做得比別人多一點，報酬比別人少一點，大眾看到對你就會尊敬。譬如拿獎金的事情，或者升遷的機會盡可能讓給別人，絕不爭名爭利。不爭名利、努力認真工作，就是度化眾生，要做好榜樣給大眾看。我們把《華嚴》教學總結為八字，「學為人師，行為世範」，我做的是不是別人的好榜樣？如果不是別人的好榜樣，我就不能做，這叫學佛，這是真正在學《華嚴》。所以我們起心動念、一舉一動總要想到別人像我這個樣子好不好？如果這個樣子不好，我決定不做。學佛絕對是從本身做起，本身一定要負責盡職。我們肯吃苦、肯多做事，有好處、有名利的讓給別人，你跟眾生結的是善緣，不是惡緣。惡緣是什麼？惡緣是有名利你去爭，有工作你在旁邊敷衍塞責，這就與人結怨，人家對你就不服。所以我常說，不光是佛菩薩，世間一切成功的人，許多成功的領袖，得到廣大群眾擁護的領導人，他決定是跟大家打成一片。如果享受特權，別人雖然表面不說</w:t>
      </w:r>
      <w:r>
        <w:t>話，但內心不服，背後決定少不了有批評，有意無意的就跟眾生結怨了，所以我們應當要知道避免。　　節錄自：</w:t>
      </w:r>
      <w:r>
        <w:t>21-090-0031</w:t>
      </w:r>
      <w:r>
        <w:t xml:space="preserve">學佛答問　　</w:t>
      </w:r>
    </w:p>
    <w:sectPr w:rsidR="00B206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F2E7" w14:textId="77777777" w:rsidR="00B206C9" w:rsidRDefault="00B206C9" w:rsidP="00CC4BA8">
      <w:r>
        <w:separator/>
      </w:r>
    </w:p>
  </w:endnote>
  <w:endnote w:type="continuationSeparator" w:id="0">
    <w:p w14:paraId="704E2D81" w14:textId="77777777" w:rsidR="00B206C9" w:rsidRDefault="00B206C9" w:rsidP="00CC4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FA07" w14:textId="77777777" w:rsidR="00B206C9" w:rsidRDefault="00B206C9" w:rsidP="00CC4BA8">
      <w:r>
        <w:separator/>
      </w:r>
    </w:p>
  </w:footnote>
  <w:footnote w:type="continuationSeparator" w:id="0">
    <w:p w14:paraId="2BF2CA7B" w14:textId="77777777" w:rsidR="00B206C9" w:rsidRDefault="00B206C9" w:rsidP="00CC4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A8"/>
    <w:rsid w:val="00B206C9"/>
    <w:rsid w:val="00B519F4"/>
    <w:rsid w:val="00CC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65B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