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0320" w14:textId="77777777" w:rsidR="00D334E8" w:rsidRDefault="00D334E8">
      <w:r>
        <w:t>學佛答問集</w:t>
      </w:r>
      <w:r>
        <w:t>—</w:t>
      </w:r>
      <w:r>
        <w:t xml:space="preserve">法供養，怎樣得到最大功德？　　（第三九Ｏ集）　　</w:t>
      </w:r>
      <w:r>
        <w:t>2000/10/19</w:t>
      </w:r>
      <w:r>
        <w:t xml:space="preserve">　　新加坡佛教居士林　　檔名：</w:t>
      </w:r>
      <w:r>
        <w:t xml:space="preserve">29-522-0390 </w:t>
      </w:r>
    </w:p>
    <w:p w14:paraId="66D8AC81" w14:textId="77777777" w:rsidR="00D334E8" w:rsidRDefault="00D334E8">
      <w:pPr>
        <w:pStyle w:val="a3"/>
      </w:pPr>
      <w:r>
        <w:t xml:space="preserve">　　問：母親在入殮的時候眉頭皺起來的，是不是有瞋恚心？或者是墮三途？在喪禮當中，我以素食布施早餐、中午、晚餐及宵夜給親戚朋友，這是消母親的業障。現在捐款行善是否只能用母親一個人的名字，否則會削弱她的功德？法供養最是不是所捐的款項要超過其他慈善團體，才能得到最大的功德？還是以比例來計算所有財物？</w:t>
      </w:r>
      <w:r>
        <w:t xml:space="preserve"> </w:t>
      </w:r>
    </w:p>
    <w:p w14:paraId="215EAE73" w14:textId="77777777" w:rsidR="00D334E8" w:rsidRDefault="00D334E8">
      <w:pPr>
        <w:pStyle w:val="a3"/>
      </w:pPr>
      <w:r>
        <w:t xml:space="preserve">　　答：這些妳都不要放在心上，要隨緣隨分，法供養最這是真實的。在淨宗學會修法供養的機會就特別多，這個地方印送經書，現在製作錄像帶、ＶＣＤ全都是屬於法供養。如果妳要做的話，譬如說妳做ＶＣＤ一百片，或者做一千片，這個功德專門迴向妳的母親，這就非常的難得，是所有修積功德迴向裡面最殊勝的；印經也是最殊勝的，這都是屬於法供養之類。　　節錄自：</w:t>
      </w:r>
      <w:r>
        <w:t>21-090-0031</w:t>
      </w:r>
      <w:r>
        <w:t xml:space="preserve">學佛答問　　</w:t>
      </w:r>
    </w:p>
    <w:sectPr w:rsidR="00D334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FD6B6" w14:textId="77777777" w:rsidR="00D334E8" w:rsidRDefault="00D334E8" w:rsidP="00592BCE">
      <w:r>
        <w:separator/>
      </w:r>
    </w:p>
  </w:endnote>
  <w:endnote w:type="continuationSeparator" w:id="0">
    <w:p w14:paraId="73A68E4F" w14:textId="77777777" w:rsidR="00D334E8" w:rsidRDefault="00D334E8" w:rsidP="00592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A6A33" w14:textId="77777777" w:rsidR="00D334E8" w:rsidRDefault="00D334E8" w:rsidP="00592BCE">
      <w:r>
        <w:separator/>
      </w:r>
    </w:p>
  </w:footnote>
  <w:footnote w:type="continuationSeparator" w:id="0">
    <w:p w14:paraId="1FC632BF" w14:textId="77777777" w:rsidR="00D334E8" w:rsidRDefault="00D334E8" w:rsidP="00592B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BCE"/>
    <w:rsid w:val="00592BCE"/>
    <w:rsid w:val="00B519F4"/>
    <w:rsid w:val="00D3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EC1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2B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2B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2B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2B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