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907E" w14:textId="77777777" w:rsidR="00E35F96" w:rsidRDefault="00E35F96">
      <w:r>
        <w:t>學佛答問集</w:t>
      </w:r>
      <w:r>
        <w:t>—</w:t>
      </w:r>
      <w:r>
        <w:t xml:space="preserve">韋陀菩薩手拿寶杵，向下放是什麼意思？　　（第四三五集）　　</w:t>
      </w:r>
      <w:r>
        <w:t>2000/10/29</w:t>
      </w:r>
      <w:r>
        <w:t xml:space="preserve">　　新加坡佛教居士林　　檔名：</w:t>
      </w:r>
      <w:r>
        <w:t xml:space="preserve">29-522-0435 </w:t>
      </w:r>
    </w:p>
    <w:p w14:paraId="73F62456" w14:textId="77777777" w:rsidR="00E35F96" w:rsidRDefault="00E35F96">
      <w:pPr>
        <w:pStyle w:val="a3"/>
      </w:pPr>
      <w:r>
        <w:t xml:space="preserve">　　問：「請問韋陀菩薩手拿著金剛寶杵，向下放是代表什麼意思？」</w:t>
      </w:r>
      <w:r>
        <w:t xml:space="preserve"> </w:t>
      </w:r>
    </w:p>
    <w:p w14:paraId="44DCED08" w14:textId="77777777" w:rsidR="00E35F96" w:rsidRDefault="00E35F96">
      <w:pPr>
        <w:pStyle w:val="a3"/>
      </w:pPr>
      <w:r>
        <w:t xml:space="preserve">　　答：你去問問韋陀菩薩，在我想大概是拿累了可以換個姿勢，我想沒有大的妨礙，平常一般我們看到他是捧在手上，有時候也放在下面，我想這是姿態，沒有多大的表法意思。如果是表法的意思，我們可以說他表法的是自在，正如同佛在經上跟我們講的，佛沒有定法可說，諸佛菩薩示現也沒有一定的相。所以從這地方，我們能體會到他是自在。凡是表法，只要你能夠說得出來都好，因為「仁者見仁，智者見智」，只要你能說得出一番道理都好。</w:t>
      </w:r>
      <w:r>
        <w:t xml:space="preserve"> </w:t>
      </w:r>
    </w:p>
    <w:p w14:paraId="6A7E140F" w14:textId="77777777" w:rsidR="00E35F96" w:rsidRDefault="00E35F96">
      <w:pPr>
        <w:pStyle w:val="a3"/>
      </w:pPr>
      <w:r>
        <w:t xml:space="preserve">　　像我們佛教的教旗，諸位都看到了。教旗一共是六個顏色，直的條六條，前面五條單色的。教旗是代表六度，六條代表六度，應當每一條的寬度是相同的；但是有很多人做這個旗幟，後面這一條做得特別寬，這是錯誤的，應當完全相等。前面五條單色是代表布施、持戒、忍辱、精進、禪定，代表這五條，後面這一條是五個顏色都有，代表般若。般若是理，前面五條是事，所以理不離事，事不離理。所以理裡面是前面五種顏色，代表般若波羅蜜。一定寬度完全相同。後面還有一個好長，是前面二、三倍，有人問我這個旗幟是什麼意思？我說：「這個意思應該是代表五乘佛法，五個顏色代表五乘佛法。」他說：「為什麼有橫的、有豎的？」我說：「大概是豎窮三際，橫遍十方。」我說得出道理就好了，這就是說一個圖案，每個人看到有每個人的意思，只要你能講出一番道理，都好。佛法沒有定法，你能說出一個道理就行。六波羅蜜是代表大乘，我這個說法把大小乘統統包括了，這意思更圓滿、更具足。　　節錄自：</w:t>
      </w:r>
      <w:r>
        <w:t>21-090-0035</w:t>
      </w:r>
      <w:r>
        <w:t xml:space="preserve">學佛答問　　</w:t>
      </w:r>
    </w:p>
    <w:sectPr w:rsidR="00E35F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B43C" w14:textId="77777777" w:rsidR="00E35F96" w:rsidRDefault="00E35F96" w:rsidP="00A94626">
      <w:r>
        <w:separator/>
      </w:r>
    </w:p>
  </w:endnote>
  <w:endnote w:type="continuationSeparator" w:id="0">
    <w:p w14:paraId="6A827B13" w14:textId="77777777" w:rsidR="00E35F96" w:rsidRDefault="00E35F96" w:rsidP="00A94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9446C" w14:textId="77777777" w:rsidR="00E35F96" w:rsidRDefault="00E35F96" w:rsidP="00A94626">
      <w:r>
        <w:separator/>
      </w:r>
    </w:p>
  </w:footnote>
  <w:footnote w:type="continuationSeparator" w:id="0">
    <w:p w14:paraId="3FD3B3F6" w14:textId="77777777" w:rsidR="00E35F96" w:rsidRDefault="00E35F96" w:rsidP="00A946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26"/>
    <w:rsid w:val="00A94626"/>
    <w:rsid w:val="00B519F4"/>
    <w:rsid w:val="00E3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577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6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6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6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6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