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ADA8" w14:textId="77777777" w:rsidR="00DF16BB" w:rsidRDefault="00DF16BB">
      <w:r>
        <w:t>學佛答問集</w:t>
      </w:r>
      <w:r>
        <w:t>—</w:t>
      </w:r>
      <w:r>
        <w:t xml:space="preserve">國法、佛法如何平衡？　　（第四五三集）　　</w:t>
      </w:r>
      <w:r>
        <w:t>2000/10/31</w:t>
      </w:r>
      <w:r>
        <w:t xml:space="preserve">　　新加坡佛教居士林　　檔名：</w:t>
      </w:r>
      <w:r>
        <w:t xml:space="preserve">29-522-0453 </w:t>
      </w:r>
    </w:p>
    <w:p w14:paraId="63EBD8AD" w14:textId="77777777" w:rsidR="00DF16BB" w:rsidRDefault="00DF16BB">
      <w:pPr>
        <w:pStyle w:val="a3"/>
      </w:pPr>
      <w:r>
        <w:t xml:space="preserve">　　問：「約數年前，弟子有一天晚上在海邊跑步，當時大霧迷漫，這時海上駛來一條快船，船上跳下整百個非法移民來此當勞工的，混口飯吃的。弟子本想即刻報警加以圍捕，然而想起這些可憐人都是靠賣牛、賣羊、典當借貸，好不容易才能夠過來謀生。一旦被捕，不但要坐牢還要挨鞭刑，弟子心中不忍，就在猶豫間整百人都消失於黑暗中。弟子學佛至此，對於國法、佛法如何平衡相處心生困惑。又想到新加坡是個全國皆兵的國家，一旦有事，我等男兒都要上陣廝殺，到那個時候國法、佛法如何兩全？請就這一點加以開示。」</w:t>
      </w:r>
      <w:r>
        <w:t xml:space="preserve"> </w:t>
      </w:r>
    </w:p>
    <w:p w14:paraId="69E46319" w14:textId="77777777" w:rsidR="00DF16BB" w:rsidRDefault="00DF16BB">
      <w:pPr>
        <w:pStyle w:val="a3"/>
      </w:pPr>
      <w:r>
        <w:t xml:space="preserve">　　答：你想得很多。佛法要透徹，世尊在《梵網經》裡面教導我們「不作國賊，不謗國主」，在《瓔珞經》裡面教導我們「不漏國稅」，所以戒律裡面許許多多地方世尊教導我們要守法。你看到這些偷渡的人，你是生了慈悲心，憐憫他們而沒有去報案。你雖然沒有去報案，好像新加坡報紙上也常登，也有不少被發現遣返，這是我們時有所聞。佛法也不外乎人情法理，一定要深入，同時平常要認真修行，為社會、為國家祈福。祈福絕對不是僅限於禱告而已，是要真正以行動來祈求，行動總不外乎斷惡修善、破迷開悟、捨己為人。所以要常聽經、常學習經教，這些道理你慢慢就會懂，世法跟佛法是一不是二，決定沒有衝突，你自己慢慢去體會。　　節錄自：</w:t>
      </w:r>
      <w:r>
        <w:t>21-090-0037</w:t>
      </w:r>
      <w:r>
        <w:t xml:space="preserve">學佛答問　　</w:t>
      </w:r>
    </w:p>
    <w:sectPr w:rsidR="00DF16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17994" w14:textId="77777777" w:rsidR="00DF16BB" w:rsidRDefault="00DF16BB" w:rsidP="00154F01">
      <w:r>
        <w:separator/>
      </w:r>
    </w:p>
  </w:endnote>
  <w:endnote w:type="continuationSeparator" w:id="0">
    <w:p w14:paraId="0D09B416" w14:textId="77777777" w:rsidR="00DF16BB" w:rsidRDefault="00DF16BB" w:rsidP="00154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2DEC6" w14:textId="77777777" w:rsidR="00DF16BB" w:rsidRDefault="00DF16BB" w:rsidP="00154F01">
      <w:r>
        <w:separator/>
      </w:r>
    </w:p>
  </w:footnote>
  <w:footnote w:type="continuationSeparator" w:id="0">
    <w:p w14:paraId="77BFA235" w14:textId="77777777" w:rsidR="00DF16BB" w:rsidRDefault="00DF16BB" w:rsidP="00154F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01"/>
    <w:rsid w:val="00154F01"/>
    <w:rsid w:val="00B519F4"/>
    <w:rsid w:val="00DF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866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F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F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F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F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