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724B" w14:textId="77777777" w:rsidR="00C706F3" w:rsidRDefault="00C706F3">
      <w:r>
        <w:t>學佛答問集</w:t>
      </w:r>
      <w:r>
        <w:t>—</w:t>
      </w:r>
      <w:r>
        <w:t xml:space="preserve">如何評價以下兩種念佛人？　　（第五一七集）　　</w:t>
      </w:r>
      <w:r>
        <w:t>2000/12/24</w:t>
      </w:r>
      <w:r>
        <w:t xml:space="preserve">　　新加坡佛教居士林　　檔名：</w:t>
      </w:r>
      <w:r>
        <w:t xml:space="preserve">29-522-0517 </w:t>
      </w:r>
    </w:p>
    <w:p w14:paraId="3A5E8A9A" w14:textId="77777777" w:rsidR="00C706F3" w:rsidRDefault="00C706F3">
      <w:pPr>
        <w:pStyle w:val="a3"/>
      </w:pPr>
      <w:r>
        <w:t xml:space="preserve">　　問：「假如有兩種念佛人：一種人是明白自性之理，於日常生活中力圖不起念、不著相，時刻覺照，雖圓滿而力行之，目前尚不能自在往生。另一種人是不求通達，只是一句佛號念下去，生活世緣只求過得去，力求功夫儘快成就。請問如何評價這兩種路？末學業障深重，渴望功夫早成，卻總行於前者。」</w:t>
      </w:r>
      <w:r>
        <w:t xml:space="preserve"> </w:t>
      </w:r>
    </w:p>
    <w:p w14:paraId="57F80A3D" w14:textId="77777777" w:rsidR="00C706F3" w:rsidRDefault="00C706F3">
      <w:pPr>
        <w:pStyle w:val="a3"/>
      </w:pPr>
      <w:r>
        <w:t xml:space="preserve">　　答：這兩種都有它的好處，都能夠成就。佛家常說，最容易得度的是上根與下愚。上根的人，他一切通達明瞭，他沒有懷疑，他不會夾雜，他功夫綿綿密密也不會間斷，容易成就。下愚之人，他雖然什麼都不懂，他老實，老實非常可貴，老師怎麼教他，他就怎麼受持，他沒有懷疑，沒有夾雜，沒有間斷。這兩種人同樣成就。</w:t>
      </w:r>
      <w:r>
        <w:t xml:space="preserve"> </w:t>
      </w:r>
    </w:p>
    <w:p w14:paraId="61ADAD42" w14:textId="77777777" w:rsidR="00C706F3" w:rsidRDefault="00C706F3">
      <w:pPr>
        <w:pStyle w:val="a3"/>
      </w:pPr>
      <w:r>
        <w:t xml:space="preserve">　　你們諸位都聽說諦閑法師鍋漏匠的徒弟，他是下下愚人，他念佛三年多就成就了，站著往生，不能算沒有功夫。他什麼都不會，諦老只教他六個字「南無阿彌陀佛」，教他一天到晚念，念累了就休息，休息好了再念，對他說：「將來準有好處。」他也不知道什麼好處，他就肯老實念，念累了就休息，休息好了就再念，這樣念了三年多，他就念成功了。他為什麼能成就？老實。沒有受過教育，什麼都不會，人謙虛卑下，我們講自卑感很重，看到哪個人，「都比我強，我都不如人」，這種人能成就。看到哪個人，「我不錯！他們都比不上我」，這種人沒有成就。處處不如人的人，這個人成就了，處處比人高的人，永遠成就不了。</w:t>
      </w:r>
      <w:r>
        <w:t xml:space="preserve"> </w:t>
      </w:r>
    </w:p>
    <w:p w14:paraId="5EDCBAC8" w14:textId="77777777" w:rsidR="00C706F3" w:rsidRDefault="00C706F3">
      <w:pPr>
        <w:pStyle w:val="a3"/>
      </w:pPr>
      <w:r>
        <w:t xml:space="preserve">　　這兩種方式都行。在生活裡面，如果想不起念、不著相，難！為什麼？你有「不著相」的念頭，已經著相了；你有「不起念」的這個念頭，已經起念了，這不是容易的事情！所以，古德常教人學愚，那是真正有智慧的人。學愚不學聰明，學愚的人才是真正智慧，真實智慧。　　節錄自：</w:t>
      </w:r>
      <w:r>
        <w:t>21-090-0043</w:t>
      </w:r>
      <w:r>
        <w:t xml:space="preserve">學佛答問　　</w:t>
      </w:r>
    </w:p>
    <w:sectPr w:rsidR="00C706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C52B3" w14:textId="77777777" w:rsidR="00C706F3" w:rsidRDefault="00C706F3" w:rsidP="007A2DDD">
      <w:r>
        <w:separator/>
      </w:r>
    </w:p>
  </w:endnote>
  <w:endnote w:type="continuationSeparator" w:id="0">
    <w:p w14:paraId="25B86E85" w14:textId="77777777" w:rsidR="00C706F3" w:rsidRDefault="00C706F3" w:rsidP="007A2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68C7A" w14:textId="77777777" w:rsidR="00C706F3" w:rsidRDefault="00C706F3" w:rsidP="007A2DDD">
      <w:r>
        <w:separator/>
      </w:r>
    </w:p>
  </w:footnote>
  <w:footnote w:type="continuationSeparator" w:id="0">
    <w:p w14:paraId="03E1017C" w14:textId="77777777" w:rsidR="00C706F3" w:rsidRDefault="00C706F3" w:rsidP="007A2D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DD"/>
    <w:rsid w:val="007A2DDD"/>
    <w:rsid w:val="00B519F4"/>
    <w:rsid w:val="00C7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32D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D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D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D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D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