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2B56" w14:textId="77777777" w:rsidR="00C57AA8" w:rsidRDefault="00C57AA8">
      <w:r>
        <w:t>學佛答問集</w:t>
      </w:r>
      <w:r>
        <w:t>—</w:t>
      </w:r>
      <w:r>
        <w:t xml:space="preserve">提倡宗教融合是否又把佛教歸到宗教地位？　　（第五四二集）　　</w:t>
      </w:r>
      <w:r>
        <w:t>2000/12/26</w:t>
      </w:r>
      <w:r>
        <w:t xml:space="preserve">　　新加坡佛教居士林　　檔名：</w:t>
      </w:r>
      <w:r>
        <w:t xml:space="preserve">29-522-0542 </w:t>
      </w:r>
    </w:p>
    <w:p w14:paraId="04484E73" w14:textId="77777777" w:rsidR="00C57AA8" w:rsidRDefault="00C57AA8">
      <w:pPr>
        <w:pStyle w:val="a3"/>
      </w:pPr>
      <w:r>
        <w:t xml:space="preserve">　　問：「法師，您自出道以來，一直提倡佛教是教育，經過這麼多年的弘揚，似乎佛教已經回歸到教育的本位。然而，近年來法師又出現了新的觀念，提倡宗教融合，這是不是又把佛教回歸到宗教的地位？」</w:t>
      </w:r>
      <w:r>
        <w:t xml:space="preserve"> </w:t>
      </w:r>
    </w:p>
    <w:p w14:paraId="64F63AD6" w14:textId="77777777" w:rsidR="00C57AA8" w:rsidRDefault="00C57AA8">
      <w:pPr>
        <w:pStyle w:val="a3"/>
      </w:pPr>
      <w:r>
        <w:t xml:space="preserve">　　答：你問得很好。如果你仔細再去觀察，不是如此。我們的目標是要把世間所有的宗教，都帶回到多元文化社會教育。我跟許多宗教接觸，我特別強調宗教教育。「宗教教育」是什麼教育？是「多元文化的社會教育」，它的內涵是神聖的教育，就是我們中國人講的「古聖先賢教育」，這是神聖的教育。神聖的教育著重在倫理道德，著重在轉惡為善、轉迷為悟、轉凡成聖，我們提倡這種教育。</w:t>
      </w:r>
      <w:r>
        <w:t xml:space="preserve"> </w:t>
      </w:r>
    </w:p>
    <w:p w14:paraId="553C1243" w14:textId="77777777" w:rsidR="00C57AA8" w:rsidRDefault="00C57AA8">
      <w:pPr>
        <w:pStyle w:val="a3"/>
      </w:pPr>
      <w:r>
        <w:t xml:space="preserve">　　至於提倡宗教融合，純粹是《大方廣佛華嚴經》的教義，諸位讀《華嚴經》就曉得了。我今天這個作法，完全是學習《華嚴》的落實。否則《華嚴》學是學了，不能把它落實在生活上，這叫白學。《華嚴》的教義，就是融合不同的族群、不同的國土、不同的宗教，融合成一體。它的近程目的，是一切眾生平等對待，和睦相處，這就是極樂世界，就是華藏世界。遠程的目標，就是自己契入華藏世界。華藏世界是一真法界，不但超越六道，也超越十法界，我們學佛的目的才算達到。諸位細細去體會這個，不僅佛陀教育是多元文化的社會教育，我們看所有宗教全都是多元文化的社會教學。　　節錄自：</w:t>
      </w:r>
      <w:r>
        <w:t>21-090-0045</w:t>
      </w:r>
      <w:r>
        <w:t xml:space="preserve">學佛答問　　</w:t>
      </w:r>
    </w:p>
    <w:sectPr w:rsidR="00C57A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9451" w14:textId="77777777" w:rsidR="00C57AA8" w:rsidRDefault="00C57AA8" w:rsidP="0001647D">
      <w:r>
        <w:separator/>
      </w:r>
    </w:p>
  </w:endnote>
  <w:endnote w:type="continuationSeparator" w:id="0">
    <w:p w14:paraId="33B12384" w14:textId="77777777" w:rsidR="00C57AA8" w:rsidRDefault="00C57AA8" w:rsidP="0001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CF01" w14:textId="77777777" w:rsidR="00C57AA8" w:rsidRDefault="00C57AA8" w:rsidP="0001647D">
      <w:r>
        <w:separator/>
      </w:r>
    </w:p>
  </w:footnote>
  <w:footnote w:type="continuationSeparator" w:id="0">
    <w:p w14:paraId="30D6A838" w14:textId="77777777" w:rsidR="00C57AA8" w:rsidRDefault="00C57AA8" w:rsidP="00016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7D"/>
    <w:rsid w:val="0001647D"/>
    <w:rsid w:val="00B519F4"/>
    <w:rsid w:val="00C5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C6F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