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0EE2F" w14:textId="77777777" w:rsidR="00107F9C" w:rsidRDefault="00107F9C">
      <w:r>
        <w:t>學佛答問集</w:t>
      </w:r>
      <w:r>
        <w:t>—</w:t>
      </w:r>
      <w:r>
        <w:t xml:space="preserve">極樂世界是不是真的，跟畫像完全一樣嗎？　　（第五六一集）　　</w:t>
      </w:r>
      <w:r>
        <w:t>2000/12/28</w:t>
      </w:r>
      <w:r>
        <w:t xml:space="preserve">　　新加坡佛教居士林　　檔名：</w:t>
      </w:r>
      <w:r>
        <w:t xml:space="preserve">29-522-0561 </w:t>
      </w:r>
    </w:p>
    <w:p w14:paraId="110E573F" w14:textId="77777777" w:rsidR="00107F9C" w:rsidRDefault="00107F9C">
      <w:pPr>
        <w:pStyle w:val="a3"/>
      </w:pPr>
      <w:r>
        <w:t xml:space="preserve">　　問：「請問西方極樂世界是不是真的？跟畫像上畫的完全一樣嗎？」</w:t>
      </w:r>
      <w:r>
        <w:t xml:space="preserve"> </w:t>
      </w:r>
    </w:p>
    <w:p w14:paraId="6E35BB04" w14:textId="77777777" w:rsidR="00107F9C" w:rsidRDefault="00107F9C">
      <w:pPr>
        <w:pStyle w:val="a3"/>
      </w:pPr>
      <w:r>
        <w:t xml:space="preserve">　　答：西方世界是真的，與畫像上畫的未必是一樣。為什麼？畫像的人沒有到過極樂世界，是他看經上所說的，憑他自己想像畫出來，這個我們應當要理解。西方極樂世界依正莊嚴究竟是如何殊勝？實在說，釋迦牟尼佛也沒有辦法完全說出來，能說也只能說個彷彿，說個大概。你要真正理解，只有念佛生到極樂世界，你就見到了，這要親證才行。</w:t>
      </w:r>
      <w:r>
        <w:t xml:space="preserve"> </w:t>
      </w:r>
    </w:p>
    <w:p w14:paraId="1E546BF6" w14:textId="77777777" w:rsidR="00107F9C" w:rsidRDefault="00107F9C">
      <w:pPr>
        <w:pStyle w:val="a3"/>
      </w:pPr>
      <w:r>
        <w:t xml:space="preserve">　　念佛功夫深的人，也能夠在定中見到。過去我們在傳記裡面看到廬山遠公大師，他老人家一生在定中三次見到西方極樂世界，他都沒有告訴人，臨終往生的時候才跟大家說：「西方極樂世界又現前了，我應該去了。這個境界過去曾經看過三次。」他所見到的，大致情形跟佛在《無量壽經》講的一模一樣，這個證明是正確的，沒有錯誤。　　節錄自：</w:t>
      </w:r>
      <w:r>
        <w:t>21-090-0047</w:t>
      </w:r>
      <w:r>
        <w:t xml:space="preserve">學佛答問　　</w:t>
      </w:r>
    </w:p>
    <w:sectPr w:rsidR="00107F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84894" w14:textId="77777777" w:rsidR="00107F9C" w:rsidRDefault="00107F9C" w:rsidP="00570B7B">
      <w:r>
        <w:separator/>
      </w:r>
    </w:p>
  </w:endnote>
  <w:endnote w:type="continuationSeparator" w:id="0">
    <w:p w14:paraId="21235C06" w14:textId="77777777" w:rsidR="00107F9C" w:rsidRDefault="00107F9C" w:rsidP="00570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3A5BC" w14:textId="77777777" w:rsidR="00107F9C" w:rsidRDefault="00107F9C" w:rsidP="00570B7B">
      <w:r>
        <w:separator/>
      </w:r>
    </w:p>
  </w:footnote>
  <w:footnote w:type="continuationSeparator" w:id="0">
    <w:p w14:paraId="669861BE" w14:textId="77777777" w:rsidR="00107F9C" w:rsidRDefault="00107F9C" w:rsidP="00570B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B7B"/>
    <w:rsid w:val="00107F9C"/>
    <w:rsid w:val="00570B7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70191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0B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0B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0B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0B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