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776D6" w14:textId="77777777" w:rsidR="00D263AF" w:rsidRDefault="00D263AF">
      <w:r>
        <w:t>學佛答問集</w:t>
      </w:r>
      <w:r>
        <w:t>—</w:t>
      </w:r>
      <w:r>
        <w:t xml:space="preserve">食用米酒做的飯菜，是否犯戒？　　（第五七七集）　　</w:t>
      </w:r>
      <w:r>
        <w:t>2000/12/29</w:t>
      </w:r>
      <w:r>
        <w:t xml:space="preserve">　　新加坡佛教居士林　　檔名：</w:t>
      </w:r>
      <w:r>
        <w:t xml:space="preserve">29-522-0577 </w:t>
      </w:r>
    </w:p>
    <w:p w14:paraId="36C6D5B8" w14:textId="77777777" w:rsidR="00D263AF" w:rsidRDefault="00D263AF">
      <w:pPr>
        <w:pStyle w:val="a3"/>
      </w:pPr>
      <w:r>
        <w:t xml:space="preserve">　　問：「我們家鄉用米做的米酒，通常是下元宵、做早餐或者是晚餐用。有人說不能食用，是犯戒。請問不知是否屬於酒戒範圍？」</w:t>
      </w:r>
      <w:r>
        <w:t xml:space="preserve"> </w:t>
      </w:r>
    </w:p>
    <w:p w14:paraId="0501D5DB" w14:textId="77777777" w:rsidR="00D263AF" w:rsidRDefault="00D263AF">
      <w:pPr>
        <w:pStyle w:val="a3"/>
      </w:pPr>
      <w:r>
        <w:t xml:space="preserve">　　答：酒這條戒是屬於「遮戒」，本身沒有罪。五戒裡面殺、盜、淫、妄，那是屬於「性罪」，你不受戒，做這些事情也都有罪。酒這一條，你不受這個戒，這不犯戒的。佛為什麼把酒也定作重戒？酒是遮戒，「遮」用現在的話來說，是「預防」的意思。預防什麼？酒醉之後亂性。怕你酒醉之後去造殺、盜、淫、妄，是做一種預防。所以，這一條戒的開緣特別多。譬如用酒，菜裡面做佐料，這個可以用。為什麼？你想想看，它不會醉，你只想這個，它不會醉。在元宵或者其他東西都做為佐料，廚房裡面的料酒，也都可以用。尤其是中國的中藥，中藥裡面有很多用酒來合藥的，甚至於用酒做藥引子，這個都不犯戒的。由此可知，佛給我們制定的這些戒條是通情達理，不是一成不變。</w:t>
      </w:r>
      <w:r>
        <w:t xml:space="preserve"> </w:t>
      </w:r>
    </w:p>
    <w:p w14:paraId="3275D627" w14:textId="77777777" w:rsidR="00D263AF" w:rsidRDefault="00D263AF">
      <w:pPr>
        <w:pStyle w:val="a3"/>
      </w:pPr>
      <w:r>
        <w:t xml:space="preserve">　　過去我在台灣，我有一個老朋友，他的年齡比我大，大不多，大概大三、四歲的樣子。在抗戰期間，他是戴笠的部下，諸位曉得那是搞特工的，對日本人作戰。首都淪陷之後，他們一直留在南京做這些情報工作。有一次，被日本人發現了，日本憲兵隊追捕他們，那個抓到之後是死刑，死還不是讓你好死，總是想盡方法把你折磨死。他們有兩個人被發現了，發現之後，他們那時候逃到南京中華門外，逃到雨花臺那個地方一個寺廟，他們跑到寺廟裡面去求老和尚救他們。老和尚很聰明，把他們的頭一剃，穿上海青，叫他們跟大家去做佛事，日本憲兵隊到的時候，搜查找不到，這兩個人就脫險了。</w:t>
      </w:r>
      <w:r>
        <w:t xml:space="preserve"> </w:t>
      </w:r>
    </w:p>
    <w:p w14:paraId="6DA5545B" w14:textId="77777777" w:rsidR="00D263AF" w:rsidRDefault="00D263AF">
      <w:pPr>
        <w:pStyle w:val="a3"/>
      </w:pPr>
      <w:r>
        <w:t xml:space="preserve">　　勝利之後，他們兩位對老和尚救命之恩念念不忘，非常感激。回到南京之後，有一天辦了一桌豐富的酒席，請老和尚來吃飯，感謝他。老和尚一來，這時候他們才發現：「和尚是吃素的，我這裡又是雞鴨魚肉又是酒，這怎麼辦？」老和尚了不起！老和尚坐下來：「沒有關係，來！照吃。」這叫開緣。這些人對這個老和尚佩服得五體投地，才曉得佛家的大慈大悲。</w:t>
      </w:r>
      <w:r>
        <w:t xml:space="preserve"> </w:t>
      </w:r>
    </w:p>
    <w:p w14:paraId="7AA21E1E" w14:textId="77777777" w:rsidR="00D263AF" w:rsidRDefault="00D263AF">
      <w:pPr>
        <w:pStyle w:val="a3"/>
      </w:pPr>
      <w:r>
        <w:t xml:space="preserve">　　他們不是有心的，那個心是真誠，真正感激，但是疏忽了，不知道出家人吃素。老和尚居然沒有給他們難看，坐下來照吃，照陪他們，接受他們的感激。一生不忘記佛法高！假如你自己要找一些信徒請你喝酒吃肉，你就犯戒，那就大錯特錯。這個屬於開緣，這是感化眾生，可以這麼做。所以這個老和尚不是普通的出家人，這是真有德行，通情達理，這些都可以給我們做參考。</w:t>
      </w:r>
      <w:r>
        <w:t xml:space="preserve"> </w:t>
      </w:r>
    </w:p>
    <w:p w14:paraId="386A56DD" w14:textId="77777777" w:rsidR="00D263AF" w:rsidRDefault="00D263AF">
      <w:pPr>
        <w:pStyle w:val="a3"/>
      </w:pPr>
      <w:r>
        <w:t xml:space="preserve">　　酒的開緣很多。我在初學佛的時候，常常到「華嚴蓮社」，台灣有一個「華嚴蓮社」，智光老和尚、南亭法師，我們都很熟悉，那個時候智老法師七十多歲。我們也時常在寺廟裡吃飯，他們對我們很愛護，我那個時候才二十幾歲，他們把我當作小朋友看待。在一桌吃飯，我就非常奇怪，他每一餐飯都有一杯酒，我們看到不敢講。以後學佛，到台中親近李老師，我把這樁事情向李老師請教，李老師點頭說：「這是開緣。年歲大，身體不好，酒能夠幫助你血液循環，當作藥用，這個可以。」我們才明瞭，血液循環不好的話，用酒可以幫助。但是酒最好還要請教醫生，因為酒的性質不相同，譬如一般在中國的「茅台」，茅台的性質是收斂，適合於冬天，不適合於夏</w:t>
      </w:r>
      <w:r>
        <w:lastRenderedPageBreak/>
        <w:t>天。夏天，像「五糧液」，這個酒都是含酒精純度很高的，它是往外散發的，適合於夏天。所以要懂得我們的體質，要懂得四季循環，最好請教醫生什麼樣的酒對你的身體有幫助。如果你用錯了的話，那有傷害，不但沒有幫助，還有傷害，要請教醫生。　　節錄自：</w:t>
      </w:r>
      <w:r>
        <w:t>21-090-0048</w:t>
      </w:r>
      <w:r>
        <w:t xml:space="preserve">學佛答問　　</w:t>
      </w:r>
    </w:p>
    <w:sectPr w:rsidR="00D263A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94BE46" w14:textId="77777777" w:rsidR="00D263AF" w:rsidRDefault="00D263AF" w:rsidP="00F543AC">
      <w:r>
        <w:separator/>
      </w:r>
    </w:p>
  </w:endnote>
  <w:endnote w:type="continuationSeparator" w:id="0">
    <w:p w14:paraId="0C3B4EEA" w14:textId="77777777" w:rsidR="00D263AF" w:rsidRDefault="00D263AF" w:rsidP="00F543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EDBEB2" w14:textId="77777777" w:rsidR="00D263AF" w:rsidRDefault="00D263AF" w:rsidP="00F543AC">
      <w:r>
        <w:separator/>
      </w:r>
    </w:p>
  </w:footnote>
  <w:footnote w:type="continuationSeparator" w:id="0">
    <w:p w14:paraId="6FBFC678" w14:textId="77777777" w:rsidR="00D263AF" w:rsidRDefault="00D263AF" w:rsidP="00F543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3AC"/>
    <w:rsid w:val="00B519F4"/>
    <w:rsid w:val="00D263AF"/>
    <w:rsid w:val="00F54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8AA10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543A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543A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543A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543A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218</Words>
  <Characters>1249</Characters>
  <Application>Microsoft Office Word</Application>
  <DocSecurity>0</DocSecurity>
  <Lines>10</Lines>
  <Paragraphs>2</Paragraphs>
  <ScaleCrop>false</ScaleCrop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2026-08-12T07:12:00Z</dcterms:created>
  <dcterms:modified xsi:type="dcterms:W3CDTF">2026-08-12T07:12:00Z</dcterms:modified>
</cp:coreProperties>
</file>