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BE8B" w14:textId="77777777" w:rsidR="002C4938" w:rsidRDefault="002C4938">
      <w:r>
        <w:t>學佛答問集</w:t>
      </w:r>
      <w:r>
        <w:t>—</w:t>
      </w:r>
      <w:r>
        <w:t xml:space="preserve">功過不能抵銷，對修行人有什麼啟示？　　（第五八九集）　　</w:t>
      </w:r>
      <w:r>
        <w:t>2001/1/8</w:t>
      </w:r>
      <w:r>
        <w:t xml:space="preserve">　　新加坡佛教居士林　　檔名：</w:t>
      </w:r>
      <w:r>
        <w:t xml:space="preserve">29-522-0589 </w:t>
      </w:r>
    </w:p>
    <w:p w14:paraId="3856D6BA" w14:textId="77777777" w:rsidR="002C4938" w:rsidRDefault="002C4938">
      <w:pPr>
        <w:pStyle w:val="a3"/>
      </w:pPr>
      <w:r>
        <w:t xml:space="preserve">　　問：「佛門講功過不能抵銷，請問要怎樣說明才圓滿，對於修行人有什麼啟示？」</w:t>
      </w:r>
      <w:r>
        <w:t xml:space="preserve"> </w:t>
      </w:r>
    </w:p>
    <w:p w14:paraId="76787DB3" w14:textId="77777777" w:rsidR="002C4938" w:rsidRDefault="002C4938">
      <w:pPr>
        <w:pStyle w:val="a3"/>
      </w:pPr>
      <w:r>
        <w:t xml:space="preserve">　　答：功過確實不能抵銷，這個佛在經上講得很多，而且講得並不難懂。譬如說，我們用植物來做比喻，「種瓜得瓜，種豆得豆」，我那個瓜種下去了，譬如說瓜這個因不好，這個代表「惡」，豆代表「善」，我那個種下去了，我現在知道錯了，我現在種豆，豆種得很多，試問：瓜會不會變成豆？不會！瓜還是結瓜，豆還是結豆，這就說明不能抵銷。決不是我豆種多了，瓜就不結瓜了，這不可能，它還是一樣長，不能抵銷。</w:t>
      </w:r>
      <w:r>
        <w:t xml:space="preserve"> </w:t>
      </w:r>
    </w:p>
    <w:p w14:paraId="077B3DF5" w14:textId="77777777" w:rsidR="002C4938" w:rsidRDefault="002C4938">
      <w:pPr>
        <w:pStyle w:val="a3"/>
      </w:pPr>
      <w:r>
        <w:t xml:space="preserve">　　無始劫以來，我們的善惡業因絕對不會抵銷，但是你要曉得，因要變成果當中要有緣，所以佛不講「因生」，講「緣生」，這個有道理。我有惡因，惡因很多，我不想結惡的果報，我把惡的緣斷掉。譬如說這個瓜，我不想它結瓜，我把瓜的種子放在茶杯裡頭蓋起來，它沒有土壤、沒有空氣、沒有水分，一百年它也不會結瓜。這是緣沒有了，所以佛講「緣生」。如果你把它種在肥沃的土地上，它有土、有水分、有肥料、有日光，它一定會生長得很好。佛跟我們講這個道理，這個道理是真的，我們要想善成就，一定要修善緣，我們要斷惡，惡緣斷掉，惡的種子不會結果，善的種子得到善緣，善會結善果，道理在此地。　　節錄自：</w:t>
      </w:r>
      <w:r>
        <w:t>21-090-0049</w:t>
      </w:r>
      <w:r>
        <w:t xml:space="preserve">學佛答問　　</w:t>
      </w:r>
    </w:p>
    <w:sectPr w:rsidR="002C49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3F5F" w14:textId="77777777" w:rsidR="002C4938" w:rsidRDefault="002C4938" w:rsidP="00941B54">
      <w:r>
        <w:separator/>
      </w:r>
    </w:p>
  </w:endnote>
  <w:endnote w:type="continuationSeparator" w:id="0">
    <w:p w14:paraId="139F0E08" w14:textId="77777777" w:rsidR="002C4938" w:rsidRDefault="002C4938" w:rsidP="00941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7C16D" w14:textId="77777777" w:rsidR="002C4938" w:rsidRDefault="002C4938" w:rsidP="00941B54">
      <w:r>
        <w:separator/>
      </w:r>
    </w:p>
  </w:footnote>
  <w:footnote w:type="continuationSeparator" w:id="0">
    <w:p w14:paraId="6A7645D2" w14:textId="77777777" w:rsidR="002C4938" w:rsidRDefault="002C4938" w:rsidP="00941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54"/>
    <w:rsid w:val="002C4938"/>
    <w:rsid w:val="00941B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C57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B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B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