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53690" w14:textId="77777777" w:rsidR="0055011C" w:rsidRDefault="0055011C">
      <w:r>
        <w:t>學佛答問集</w:t>
      </w:r>
      <w:r>
        <w:t>—</w:t>
      </w:r>
      <w:r>
        <w:t xml:space="preserve">夢中看到偈子和字，是何意義？　　（第六四一集）　　</w:t>
      </w:r>
      <w:r>
        <w:t>2001/1/15</w:t>
      </w:r>
      <w:r>
        <w:t xml:space="preserve">　　新加坡佛教居士林　　檔名：</w:t>
      </w:r>
      <w:r>
        <w:t xml:space="preserve">29-522-0641 </w:t>
      </w:r>
    </w:p>
    <w:p w14:paraId="675AF047" w14:textId="77777777" w:rsidR="0055011C" w:rsidRDefault="0055011C">
      <w:pPr>
        <w:pStyle w:val="a3"/>
      </w:pPr>
      <w:r>
        <w:t xml:space="preserve">　　問：這位同修他有兩個問題。第一個問題：「九九年十月五號上午，我全家到北京廣化寺拜佛後，午睡時，我的兒子作夢，遇到山中有一位長老，手上拿著一塊黃布，上面寫著：『本為菩提超三界，去龍虛逛九五城。欲解迷津離愁苦，遺棄佐助解鈴人。』遇到這麼一個夢。」你這兒子還不錯，夢中這四句還都能夠記住。一般人作夢醒來就記不得，他還能把這首偈子記住。第二個問題也是在九九年，他說：「我也曾經做了一個夢，看到兩個字，『善果』，不知道這兩個字及其意義。」</w:t>
      </w:r>
      <w:r>
        <w:t xml:space="preserve"> </w:t>
      </w:r>
    </w:p>
    <w:p w14:paraId="26C0B5F3" w14:textId="77777777" w:rsidR="0055011C" w:rsidRDefault="0055011C">
      <w:pPr>
        <w:pStyle w:val="a3"/>
      </w:pPr>
      <w:r>
        <w:t xml:space="preserve">　　答：夢境很難說，有許多種。有些是將要發生事情的預兆，這個確實是有，在夢中能夠得到一些感應。總而言之，夢境不管是屬於哪一類，我們學佛的同修，一定要曉得斷惡修善、轉迷為悟就好，這是真正趨吉避凶的大道理、重要的方法。遇到夢境，或者其他的感應，都可以給我們做一個很好的啟示，提醒我們，我們認真努力去做。</w:t>
      </w:r>
      <w:r>
        <w:t xml:space="preserve"> </w:t>
      </w:r>
    </w:p>
    <w:p w14:paraId="4A11032B" w14:textId="77777777" w:rsidR="0055011C" w:rsidRDefault="0055011C">
      <w:pPr>
        <w:pStyle w:val="a3"/>
      </w:pPr>
      <w:r>
        <w:t xml:space="preserve">　　特別是現代的社會，災難很多，我自己不常看報紙，也不看電視，一些訊息多半是同修看到之後來告訴我。我不需要看，我知道災難頻繁，而且一年比一年嚴重。我怎麼知道的？我並沒有神通，我從因果上看的。我們常在世界許多地區弘法、旅行，看到各個地方的人，仔細去觀察那些人，心裡想些什麼，說些什麼，做些什麼，我們就知道這個地區吉凶禍福，就可知道一個大概。</w:t>
      </w:r>
      <w:r>
        <w:t xml:space="preserve"> </w:t>
      </w:r>
    </w:p>
    <w:p w14:paraId="09B364F0" w14:textId="77777777" w:rsidR="0055011C" w:rsidRDefault="0055011C">
      <w:pPr>
        <w:pStyle w:val="a3"/>
      </w:pPr>
      <w:r>
        <w:t xml:space="preserve">　　現在在全世界每一個地區，你特別去觀察年輕人，貪瞋痴慢、自私自利這個念頭年年在增長，形成了一股風氣，好像這樣做就是正確的。「世間人哪個不貪？」這個觀念錯誤，這個觀念會帶來災難，但是這個道理知道的人就少了。我們學佛的人懂得一些，所以要想消災免難、趨吉避凶，我們只抓住重要的原理原則：「斷一切惡，修一切善」。</w:t>
      </w:r>
      <w:r>
        <w:t xml:space="preserve"> </w:t>
      </w:r>
    </w:p>
    <w:p w14:paraId="4233F645" w14:textId="77777777" w:rsidR="0055011C" w:rsidRDefault="0055011C">
      <w:pPr>
        <w:pStyle w:val="a3"/>
      </w:pPr>
      <w:r>
        <w:t xml:space="preserve">　　善惡的標準一定要辨別清楚，凡是利益眾生的、利益社會的，這是善；對自己有利益，對社會、對大眾沒有利益，這是惡。所以《了凡四訓》，這本書非常值得推廣，現在有人把它做成電視劇，這個劇也不長，大概只有兩個小時，現在我們做成</w:t>
      </w:r>
      <w:r>
        <w:t>VCD</w:t>
      </w:r>
      <w:r>
        <w:t>兩片，這個很好。</w:t>
      </w:r>
      <w:r>
        <w:t xml:space="preserve"> </w:t>
      </w:r>
    </w:p>
    <w:p w14:paraId="5E7B9FEA" w14:textId="77777777" w:rsidR="0055011C" w:rsidRDefault="0055011C">
      <w:pPr>
        <w:pStyle w:val="a3"/>
      </w:pPr>
      <w:r>
        <w:t xml:space="preserve">　　我希望我們的同修將這兩片每天看一遍，天天要看，至少一年不要間斷，一年你就看三百六十遍，印象深刻，你自自然然懂得趨吉避凶的道理與方法，你就不必問別人，這個很要緊，希望大家要留意。你們諸位同修到這邊來，回到中國之後，其他的書、光碟都可以不要帶，《了凡四訓》的光盤帶兩片回去。自己看，也可以讓你的家人、親戚朋友、鄰居一起來看，把它當作功課來做，每天看兩片，就是上一堂課。　　節錄自：</w:t>
      </w:r>
      <w:r>
        <w:t>21-090-0053</w:t>
      </w:r>
      <w:r>
        <w:t xml:space="preserve">學佛答問　　</w:t>
      </w:r>
    </w:p>
    <w:sectPr w:rsidR="005501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BFD3" w14:textId="77777777" w:rsidR="0055011C" w:rsidRDefault="0055011C" w:rsidP="00BC3942">
      <w:r>
        <w:separator/>
      </w:r>
    </w:p>
  </w:endnote>
  <w:endnote w:type="continuationSeparator" w:id="0">
    <w:p w14:paraId="09FA5206" w14:textId="77777777" w:rsidR="0055011C" w:rsidRDefault="0055011C" w:rsidP="00BC3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ECDC6" w14:textId="77777777" w:rsidR="0055011C" w:rsidRDefault="0055011C" w:rsidP="00BC3942">
      <w:r>
        <w:separator/>
      </w:r>
    </w:p>
  </w:footnote>
  <w:footnote w:type="continuationSeparator" w:id="0">
    <w:p w14:paraId="0980ED1A" w14:textId="77777777" w:rsidR="0055011C" w:rsidRDefault="0055011C" w:rsidP="00BC39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42"/>
    <w:rsid w:val="0055011C"/>
    <w:rsid w:val="00B519F4"/>
    <w:rsid w:val="00BC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8CB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39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39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39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39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