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03DF" w14:textId="77777777" w:rsidR="008149FE" w:rsidRDefault="008149FE">
      <w:r>
        <w:t>學佛答問集</w:t>
      </w:r>
      <w:r>
        <w:t>—</w:t>
      </w:r>
      <w:r>
        <w:t xml:space="preserve">佛法非唯物非唯心，怎麼解釋佛法？　　（第六六八集）　　</w:t>
      </w:r>
      <w:r>
        <w:t>2001/2/12</w:t>
      </w:r>
      <w:r>
        <w:t xml:space="preserve">　　新加坡佛教居士林　　檔名：</w:t>
      </w:r>
      <w:r>
        <w:t xml:space="preserve">29-522-0668 </w:t>
      </w:r>
    </w:p>
    <w:p w14:paraId="7FA465BD" w14:textId="77777777" w:rsidR="008149FE" w:rsidRDefault="008149FE">
      <w:pPr>
        <w:pStyle w:val="a3"/>
      </w:pPr>
      <w:r>
        <w:t xml:space="preserve">　　問：「如果說佛法既不屬於唯物主義，又不屬於唯心主義，而世出世法又是圓融的，請問怎麼用這些理論和觀點去解釋佛法？」</w:t>
      </w:r>
      <w:r>
        <w:t xml:space="preserve"> </w:t>
      </w:r>
    </w:p>
    <w:p w14:paraId="60DFFACB" w14:textId="77777777" w:rsidR="008149FE" w:rsidRDefault="008149FE">
      <w:pPr>
        <w:pStyle w:val="a3"/>
      </w:pPr>
      <w:r>
        <w:t xml:space="preserve">　　答：你這個問題，在佛法大乘經裡面，你就能得到圓滿的答案，希望你多去讀大乘經，或者多聽大乘經。這些東西我們講過不少，像現在正在講的《華嚴經》，過去曾經講過的《楞嚴經》、《法華經》大意，你多聽幾遍，你這個問題就解答了。「唯心」、「唯物」都是從分別執著產生的，在佛法講，屬於妄想分別執著，這個不是事實，但是心跟物是一不是二。最近的科學家，他們也已經發現，物質不是真的，物質不存在。他們看法經過許多的試驗而逐漸明瞭，物質現象到底是怎麼一回事情？他們說是一種波動的現象，而這個說法跟佛經講的接近了。佛法講物質的來源，就是阿賴耶識的相分，這是物質。「相分」從哪裡來的？相分從見分變現來的。「見分」就是我們現在講的「唯心」。</w:t>
      </w:r>
      <w:r>
        <w:t xml:space="preserve"> </w:t>
      </w:r>
    </w:p>
    <w:p w14:paraId="0BA536C2" w14:textId="77777777" w:rsidR="008149FE" w:rsidRDefault="008149FE">
      <w:pPr>
        <w:pStyle w:val="a3"/>
      </w:pPr>
      <w:r>
        <w:t xml:space="preserve">　　佛跟我們講：「一切法從心想生。」「一切法」就是萬事萬物。這個宇宙生命萬物從哪裡來的？從心想變現出來的。確實是一種波動的現象，這是唯識經論說的，「無明不覺生三細，境界為緣長六粗」，這是事實真相。《華嚴》是屬於唯識經論中之一種，唯識經論有六經十一論，《華嚴》是其中之一。這些大經大論裡面都有談到，而且有詳細說明。　　節錄自：</w:t>
      </w:r>
      <w:r>
        <w:t>21-090-0056</w:t>
      </w:r>
      <w:r>
        <w:t xml:space="preserve">學佛答問　　</w:t>
      </w:r>
    </w:p>
    <w:sectPr w:rsidR="008149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85C42" w14:textId="77777777" w:rsidR="008149FE" w:rsidRDefault="008149FE" w:rsidP="00D73513">
      <w:r>
        <w:separator/>
      </w:r>
    </w:p>
  </w:endnote>
  <w:endnote w:type="continuationSeparator" w:id="0">
    <w:p w14:paraId="46DA180F" w14:textId="77777777" w:rsidR="008149FE" w:rsidRDefault="008149FE" w:rsidP="00D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1A982" w14:textId="77777777" w:rsidR="008149FE" w:rsidRDefault="008149FE" w:rsidP="00D73513">
      <w:r>
        <w:separator/>
      </w:r>
    </w:p>
  </w:footnote>
  <w:footnote w:type="continuationSeparator" w:id="0">
    <w:p w14:paraId="432E3768" w14:textId="77777777" w:rsidR="008149FE" w:rsidRDefault="008149FE" w:rsidP="00D735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13"/>
    <w:rsid w:val="008149FE"/>
    <w:rsid w:val="00B519F4"/>
    <w:rsid w:val="00D7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B89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35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5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5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5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