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D627" w14:textId="77777777" w:rsidR="00D33262" w:rsidRDefault="00D33262">
      <w:r>
        <w:t>學佛答問集</w:t>
      </w:r>
      <w:r>
        <w:t>—</w:t>
      </w:r>
      <w:r>
        <w:t xml:space="preserve">年少犯錯，知因果後，應如何修持？　　（第六七三集）　　</w:t>
      </w:r>
      <w:r>
        <w:t>2001/2/12</w:t>
      </w:r>
      <w:r>
        <w:t xml:space="preserve">　　新加坡佛教居士林　　檔名：</w:t>
      </w:r>
      <w:r>
        <w:t xml:space="preserve">29-522-0673 </w:t>
      </w:r>
    </w:p>
    <w:p w14:paraId="556E3F01" w14:textId="77777777" w:rsidR="00D33262" w:rsidRDefault="00D33262">
      <w:pPr>
        <w:pStyle w:val="a3"/>
      </w:pPr>
      <w:r>
        <w:t xml:space="preserve">　　問：「我是婚姻的第三者，因年少不懂事犯下的錯誤。並且我跟他有兩個孩子，也因孩子的因素而繼續維持這樣的關係，學佛之後了解因果，請問這樣的情形是否屬於邪淫，又應如何修持？」</w:t>
      </w:r>
      <w:r>
        <w:t xml:space="preserve"> </w:t>
      </w:r>
    </w:p>
    <w:p w14:paraId="0173E2FB" w14:textId="77777777" w:rsidR="00D33262" w:rsidRDefault="00D33262">
      <w:pPr>
        <w:pStyle w:val="a3"/>
      </w:pPr>
      <w:r>
        <w:t xml:space="preserve">　　答：佛在經上講得很清楚、很明白，特別是淨宗法門。這個法門是帶業往生，過去所犯的過失，即使犯五逆十惡的重罪也能往生，問題是你知不知道過失，你能不能改過，能不能真正懺悔依教修行？關鍵在此地。佛在經上給我們舉了一個比喻，我們的罪業就像一個房間，密封的暗室，是「千年暗室」，這是比喻我們造的罪業之重，時間之長，可是我們點一火把，點一個燈，這個暗室就照明了。這個比喻說，只要你覺悟，一覺悟業障就消除了。所以罪業都是從迷惑生的，覺悟就消除了。</w:t>
      </w:r>
      <w:r>
        <w:t xml:space="preserve"> </w:t>
      </w:r>
    </w:p>
    <w:p w14:paraId="55D773F3" w14:textId="77777777" w:rsidR="00D33262" w:rsidRDefault="00D33262">
      <w:pPr>
        <w:pStyle w:val="a3"/>
      </w:pPr>
      <w:r>
        <w:t xml:space="preserve">　　業障消除之後，我們問，「過去所造的罪業，還有沒有果報？」這是很多人關心的事情。罪業消除，果報還是有，不能說沒有果報；但是果報現前，你就不在乎了，你明白了，這就是古大德講的「不昧因果」，不是沒有因果。欠錢的還錢，知道過去生中我欠他的，這一生中我應該要還他。欠命的要還命，你看看安世高的傳記，安世高曾經兩次到中國來還命債。在過去生中他誤殺別人，所以這一生當中要找到那裡去，還是被人誤殺，第三次到中國來，這才弘法利生，示現出家人的身分。</w:t>
      </w:r>
      <w:r>
        <w:t xml:space="preserve"> </w:t>
      </w:r>
    </w:p>
    <w:p w14:paraId="45881708" w14:textId="77777777" w:rsidR="00D33262" w:rsidRDefault="00D33262">
      <w:pPr>
        <w:pStyle w:val="a3"/>
      </w:pPr>
      <w:r>
        <w:t xml:space="preserve">　　所以說，諸佛菩薩過去生中所造的業，果報還是要受。這就告訴我們，惡業不可以造，你造的惡業，成佛還是要還債，還是要還命；不過你很清楚、很明白，還完之後，你還是有好去處，生死自在，福慧無量，跟凡夫不一樣。凡夫遇到冤親債主，不甘心，不情願，所以受許許多多折磨，凡夫不像佛菩薩清清楚楚、明明白白。總而言之，一定要斷惡修善，要依照佛在經典裡面的教誨去落實。佛家入門是《十善業道經》，一定要把十善做到。　　節錄自：</w:t>
      </w:r>
      <w:r>
        <w:t>21-090-0056</w:t>
      </w:r>
      <w:r>
        <w:t xml:space="preserve">學佛答問　　</w:t>
      </w:r>
      <w:r>
        <w:t xml:space="preserve"> </w:t>
      </w:r>
    </w:p>
    <w:p w14:paraId="10E8667A" w14:textId="77777777" w:rsidR="00D33262" w:rsidRDefault="00D33262">
      <w:pPr>
        <w:pStyle w:val="a3"/>
      </w:pPr>
      <w:r>
        <w:t xml:space="preserve">　　</w:t>
      </w:r>
    </w:p>
    <w:sectPr w:rsidR="00D332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3023" w14:textId="77777777" w:rsidR="00D33262" w:rsidRDefault="00D33262" w:rsidP="00533140">
      <w:r>
        <w:separator/>
      </w:r>
    </w:p>
  </w:endnote>
  <w:endnote w:type="continuationSeparator" w:id="0">
    <w:p w14:paraId="21B23EFD" w14:textId="77777777" w:rsidR="00D33262" w:rsidRDefault="00D33262" w:rsidP="0053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80CC" w14:textId="77777777" w:rsidR="00D33262" w:rsidRDefault="00D33262" w:rsidP="00533140">
      <w:r>
        <w:separator/>
      </w:r>
    </w:p>
  </w:footnote>
  <w:footnote w:type="continuationSeparator" w:id="0">
    <w:p w14:paraId="28C204A6" w14:textId="77777777" w:rsidR="00D33262" w:rsidRDefault="00D33262" w:rsidP="00533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40"/>
    <w:rsid w:val="00533140"/>
    <w:rsid w:val="00B519F4"/>
    <w:rsid w:val="00D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63D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1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1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1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1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