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62EC" w14:textId="77777777" w:rsidR="00BC6F23" w:rsidRDefault="00BC6F23">
      <w:r>
        <w:t>學佛答問集</w:t>
      </w:r>
      <w:r>
        <w:t>—</w:t>
      </w:r>
      <w:r>
        <w:t xml:space="preserve">五陰破盡，是否因果了了？　　（第七二四集）　　</w:t>
      </w:r>
      <w:r>
        <w:t>2001/2/27</w:t>
      </w:r>
      <w:r>
        <w:t xml:space="preserve">　　新加坡佛教居士林　　檔名：</w:t>
      </w:r>
      <w:r>
        <w:t xml:space="preserve">29-522-0724 </w:t>
      </w:r>
    </w:p>
    <w:p w14:paraId="0789DB3E" w14:textId="77777777" w:rsidR="00BC6F23" w:rsidRDefault="00BC6F23">
      <w:pPr>
        <w:pStyle w:val="a3"/>
      </w:pPr>
      <w:r>
        <w:t xml:space="preserve">　　問：「五陰破盡，處於不生不死境界，因了果了，請問是否正確？」</w:t>
      </w:r>
      <w:r>
        <w:t xml:space="preserve"> </w:t>
      </w:r>
    </w:p>
    <w:p w14:paraId="4EAC9564" w14:textId="77777777" w:rsidR="00BC6F23" w:rsidRDefault="00BC6F23">
      <w:pPr>
        <w:pStyle w:val="a3"/>
      </w:pPr>
      <w:r>
        <w:t xml:space="preserve">　　答：不正確。五陰破盡，這個盡，盡到什麼程度？《心經》裡面第一句就是講觀世音菩薩，觀世音菩薩用真實智慧，用自性本具的般若智慧照見五蘊皆空，確實他到不生不滅的境界。因果有沒有了？沒有了，自己確實到不生不滅的境界。</w:t>
      </w:r>
      <w:r>
        <w:t xml:space="preserve"> </w:t>
      </w:r>
    </w:p>
    <w:p w14:paraId="4DEBFC30" w14:textId="77777777" w:rsidR="00BC6F23" w:rsidRDefault="00BC6F23">
      <w:pPr>
        <w:pStyle w:val="a3"/>
      </w:pPr>
      <w:r>
        <w:t xml:space="preserve">　　你這個問題跟前面法師的問題差不多。因存在，果會不會現前？不一定會現前。雖有因，跟諸位說，沒有果了。為什麼沒有果？他不讓這個果遇到緣，果就不會現前。但是入這樣的境界是佛的境界，即使不是圓滿的佛也是分證佛，《華嚴經》上講的法身大士的境界，五蘊皆空，他可以把這個緣統統斷掉，善惡緣全斷掉，他入大涅槃的境界。但是問題在哪裡？過去他在因中所發的願「眾生無邊誓願度」，他要不要兌現，說話算不算話？如果說話不算話，他違背了性德；如果說話算話，這個緣就不能斷。</w:t>
      </w:r>
      <w:r>
        <w:t xml:space="preserve"> </w:t>
      </w:r>
    </w:p>
    <w:p w14:paraId="713695A0" w14:textId="77777777" w:rsidR="00BC6F23" w:rsidRDefault="00BC6F23">
      <w:pPr>
        <w:pStyle w:val="a3"/>
      </w:pPr>
      <w:r>
        <w:t xml:space="preserve">　　因我們知道有善因、有惡因，緣有善緣、有惡緣，善惡緣都不可以斷。人天有感，他就示現人天身而為說法，這是善緣，感善緣；地獄、餓鬼、畜生眾生有感，這是惡緣，他接受，他立刻現地獄、餓鬼、畜生身，為惡道眾生說法。「眾生無邊誓願度」，這句話說了要算數，所以善惡因在，他才能夠到善惡道裡頭去普度眾生，去現身說法；如果因沒有了，惡道你想去也去不了，沒有條件去。</w:t>
      </w:r>
      <w:r>
        <w:t xml:space="preserve"> </w:t>
      </w:r>
    </w:p>
    <w:p w14:paraId="5617134F" w14:textId="77777777" w:rsidR="00BC6F23" w:rsidRDefault="00BC6F23">
      <w:pPr>
        <w:pStyle w:val="a3"/>
      </w:pPr>
      <w:r>
        <w:t xml:space="preserve">　　由此可知，我們造的一些善惡業並不怕，不要把這個放在心上。我們造作的這些惡業，將來到惡道度眾生，有條件；我們造作的這些善業，將來可以到善道度眾生。在善道裡面，因為你明心見性、五蘊皆空，沒有樂受；在惡道裡頭沒有苦受，惡道會現前，地獄會現前，不受地獄苦；這叫「不昧因果」。　　節錄自：</w:t>
      </w:r>
      <w:r>
        <w:t>21-090-0063</w:t>
      </w:r>
      <w:r>
        <w:t xml:space="preserve">學佛答問　　</w:t>
      </w:r>
    </w:p>
    <w:sectPr w:rsidR="00BC6F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2EC2B" w14:textId="77777777" w:rsidR="00BC6F23" w:rsidRDefault="00BC6F23" w:rsidP="00E06FAC">
      <w:r>
        <w:separator/>
      </w:r>
    </w:p>
  </w:endnote>
  <w:endnote w:type="continuationSeparator" w:id="0">
    <w:p w14:paraId="31229032" w14:textId="77777777" w:rsidR="00BC6F23" w:rsidRDefault="00BC6F23" w:rsidP="00E06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29318" w14:textId="77777777" w:rsidR="00BC6F23" w:rsidRDefault="00BC6F23" w:rsidP="00E06FAC">
      <w:r>
        <w:separator/>
      </w:r>
    </w:p>
  </w:footnote>
  <w:footnote w:type="continuationSeparator" w:id="0">
    <w:p w14:paraId="4968F069" w14:textId="77777777" w:rsidR="00BC6F23" w:rsidRDefault="00BC6F23" w:rsidP="00E06F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AC"/>
    <w:rsid w:val="00B519F4"/>
    <w:rsid w:val="00BC6F23"/>
    <w:rsid w:val="00E0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019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6F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6F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6F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6F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2026-08-12T07:17:00Z</dcterms:created>
  <dcterms:modified xsi:type="dcterms:W3CDTF">2026-08-12T07:17:00Z</dcterms:modified>
</cp:coreProperties>
</file>