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C71C" w14:textId="77777777" w:rsidR="00B93674" w:rsidRDefault="00B93674">
      <w:r>
        <w:t>學佛答問集</w:t>
      </w:r>
      <w:r>
        <w:t>—</w:t>
      </w:r>
      <w:r>
        <w:t xml:space="preserve">可不可以躺著聽經？　　（第七三四集）　　</w:t>
      </w:r>
      <w:r>
        <w:t>2001/2/28</w:t>
      </w:r>
      <w:r>
        <w:t xml:space="preserve">　　新加坡佛教居士林　　檔名：</w:t>
      </w:r>
      <w:r>
        <w:t xml:space="preserve">29-522-0734 </w:t>
      </w:r>
    </w:p>
    <w:p w14:paraId="5C4962EC" w14:textId="77777777" w:rsidR="00B93674" w:rsidRDefault="00B93674">
      <w:pPr>
        <w:pStyle w:val="a3"/>
      </w:pPr>
      <w:r>
        <w:t xml:space="preserve">　　問：「夜間可不可以躺著聽經、聽錄音帶。因為關了燈聽很長時間，帶上耳機又不影響別人，請問可以嗎？」</w:t>
      </w:r>
      <w:r>
        <w:t xml:space="preserve"> </w:t>
      </w:r>
    </w:p>
    <w:p w14:paraId="0664EB5A" w14:textId="77777777" w:rsidR="00B93674" w:rsidRDefault="00B93674">
      <w:pPr>
        <w:pStyle w:val="a3"/>
      </w:pPr>
      <w:r>
        <w:t xml:space="preserve">　　答：可以。只要你肯聽，什麼方式都可以；就怕你不聽，躺著聽也行。</w:t>
      </w:r>
      <w:r>
        <w:t xml:space="preserve"> </w:t>
      </w:r>
    </w:p>
    <w:p w14:paraId="68A59995" w14:textId="77777777" w:rsidR="00B93674" w:rsidRDefault="00B93674">
      <w:pPr>
        <w:pStyle w:val="a3"/>
      </w:pPr>
      <w:r>
        <w:t xml:space="preserve">　　諸位記住，特別對初學，初學你說這樣也不行、那樣也有罪，「算了，我不聽了，不學了」，你不是把別人學佛的機會打斷了嗎？初學的人說：「我喜歡躺著聽。」「行，什麼都行！那可以，我能接受。」你一定要限制他如何如何，他就不學了，學佛的緣就斷掉了，這是我們的罪過。所以對於初學的人，提什麼條件統統可以，沒有一樣不答應。　　節錄自：</w:t>
      </w:r>
      <w:r>
        <w:t>21-090-0064</w:t>
      </w:r>
      <w:r>
        <w:t xml:space="preserve">學佛答問　　</w:t>
      </w:r>
    </w:p>
    <w:sectPr w:rsidR="00B936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A3842" w14:textId="77777777" w:rsidR="00B93674" w:rsidRDefault="00B93674" w:rsidP="00977B26">
      <w:r>
        <w:separator/>
      </w:r>
    </w:p>
  </w:endnote>
  <w:endnote w:type="continuationSeparator" w:id="0">
    <w:p w14:paraId="5A92F23B" w14:textId="77777777" w:rsidR="00B93674" w:rsidRDefault="00B93674" w:rsidP="00977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A1011" w14:textId="77777777" w:rsidR="00B93674" w:rsidRDefault="00B93674" w:rsidP="00977B26">
      <w:r>
        <w:separator/>
      </w:r>
    </w:p>
  </w:footnote>
  <w:footnote w:type="continuationSeparator" w:id="0">
    <w:p w14:paraId="178BEA08" w14:textId="77777777" w:rsidR="00B93674" w:rsidRDefault="00B93674" w:rsidP="00977B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26"/>
    <w:rsid w:val="00977B26"/>
    <w:rsid w:val="00B519F4"/>
    <w:rsid w:val="00B9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BC3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B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B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B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B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