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E4D6" w14:textId="77777777" w:rsidR="00E34222" w:rsidRDefault="00E34222">
      <w:r>
        <w:t>學佛答問集</w:t>
      </w:r>
      <w:r>
        <w:t>—</w:t>
      </w:r>
      <w:r>
        <w:t xml:space="preserve">念佛要不要觀想？如果觀想，是否著相？　　（第七三六集）　　</w:t>
      </w:r>
      <w:r>
        <w:t>2001/2/28</w:t>
      </w:r>
      <w:r>
        <w:t xml:space="preserve">　　新加坡佛教居士林　　檔名：</w:t>
      </w:r>
      <w:r>
        <w:t xml:space="preserve">29-522-0736 </w:t>
      </w:r>
    </w:p>
    <w:p w14:paraId="5B83CA98" w14:textId="77777777" w:rsidR="00E34222" w:rsidRDefault="00E34222">
      <w:pPr>
        <w:pStyle w:val="a3"/>
      </w:pPr>
      <w:r>
        <w:t xml:space="preserve">　　問：「打坐念佛要不要觀想佛，如果觀照，請問是否著相？」</w:t>
      </w:r>
      <w:r>
        <w:t xml:space="preserve"> </w:t>
      </w:r>
    </w:p>
    <w:p w14:paraId="6A0015CA" w14:textId="77777777" w:rsidR="00E34222" w:rsidRDefault="00E34222">
      <w:pPr>
        <w:pStyle w:val="a3"/>
      </w:pPr>
      <w:r>
        <w:t xml:space="preserve">　　答：你已經著相了。你要是不著相，你就不會來問我；你問我，你已經就著相了。著相不著相，這個事情不相關，不要把它放在心上就不著相，常常把這個事情放在心上你就著相了。</w:t>
      </w:r>
      <w:r>
        <w:t xml:space="preserve"> </w:t>
      </w:r>
    </w:p>
    <w:p w14:paraId="2050C7CB" w14:textId="77777777" w:rsidR="00E34222" w:rsidRDefault="00E34222">
      <w:pPr>
        <w:pStyle w:val="a3"/>
      </w:pPr>
      <w:r>
        <w:t xml:space="preserve">　　打坐可不可以念佛，完全看自己。如果自己念佛不能攝心，加上觀想可以攝心，這對自己有好處。如果念佛自己心很清淨，沒有妄念，沒有妄想，那就用不著再加這些。總而言之，要看你念佛心清不清淨。《彌陀經》跟我們講，念佛功夫目的是「一心不亂」，這是念佛真正的功夫、真正的目標。為什麼念佛？為一心不亂。一心不亂就是清淨心，只要念到心清淨，功夫得力了。如果心不清淨，你就再加上別的方法試試看；功夫得力了，心能清淨下來，這就好，就應當繼續保持。有人保持到一段時期，他又保持不住了，也可以換一個方法。但是，換的方式是補助方法，念佛是正修，念佛是決定不換的，幫助的方法可以換。　　節錄自：</w:t>
      </w:r>
      <w:r>
        <w:t>21-090-0064</w:t>
      </w:r>
      <w:r>
        <w:t xml:space="preserve">學佛答問　　</w:t>
      </w:r>
    </w:p>
    <w:sectPr w:rsidR="00E3422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5F5C6" w14:textId="77777777" w:rsidR="00E34222" w:rsidRDefault="00E34222" w:rsidP="00903CE9">
      <w:r>
        <w:separator/>
      </w:r>
    </w:p>
  </w:endnote>
  <w:endnote w:type="continuationSeparator" w:id="0">
    <w:p w14:paraId="6F0E2964" w14:textId="77777777" w:rsidR="00E34222" w:rsidRDefault="00E34222" w:rsidP="00903C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F9C667" w14:textId="77777777" w:rsidR="00E34222" w:rsidRDefault="00E34222" w:rsidP="00903CE9">
      <w:r>
        <w:separator/>
      </w:r>
    </w:p>
  </w:footnote>
  <w:footnote w:type="continuationSeparator" w:id="0">
    <w:p w14:paraId="27D10CE6" w14:textId="77777777" w:rsidR="00E34222" w:rsidRDefault="00E34222" w:rsidP="00903C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CE9"/>
    <w:rsid w:val="00903CE9"/>
    <w:rsid w:val="00B519F4"/>
    <w:rsid w:val="00E34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26722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03CE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03CE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03CE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03CE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2026-08-12T07:17:00Z</dcterms:created>
  <dcterms:modified xsi:type="dcterms:W3CDTF">2026-08-12T07:17:00Z</dcterms:modified>
</cp:coreProperties>
</file>