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5495" w14:textId="77777777" w:rsidR="000B67D8" w:rsidRDefault="000B67D8">
      <w:r>
        <w:t>學佛答問集</w:t>
      </w:r>
      <w:r>
        <w:t>—</w:t>
      </w:r>
      <w:r>
        <w:t xml:space="preserve">看破比放下容易嗎？　　（第七六Ｏ集）　　</w:t>
      </w:r>
      <w:r>
        <w:t>2001/3/17</w:t>
      </w:r>
      <w:r>
        <w:t xml:space="preserve">　　新加坡佛教居士林　　檔名：</w:t>
      </w:r>
      <w:r>
        <w:t xml:space="preserve">29-522-0760 </w:t>
      </w:r>
    </w:p>
    <w:p w14:paraId="5812981E" w14:textId="77777777" w:rsidR="000B67D8" w:rsidRDefault="000B67D8">
      <w:pPr>
        <w:pStyle w:val="a3"/>
      </w:pPr>
      <w:r>
        <w:t xml:space="preserve">　　問：「有人說都看破了，就是放不下，認為看破比放下容易？」</w:t>
      </w:r>
      <w:r>
        <w:t xml:space="preserve"> </w:t>
      </w:r>
    </w:p>
    <w:p w14:paraId="5C629562" w14:textId="77777777" w:rsidR="000B67D8" w:rsidRDefault="000B67D8">
      <w:pPr>
        <w:pStyle w:val="a3"/>
      </w:pPr>
      <w:r>
        <w:t xml:space="preserve">　　答：實在講，「都看破了，就是放不下」，換句話說，還是沒看破。如果真看破了，沒有放不下的；凡是沒有放下，決定就沒有看破。說老實話，放下容易看破難，哪有看破不能放下的道理？但是有，放下而沒有看破，這種人有；看破而不能放下，沒這個道理。</w:t>
      </w:r>
      <w:r>
        <w:t xml:space="preserve"> </w:t>
      </w:r>
    </w:p>
    <w:p w14:paraId="4D09AC50" w14:textId="77777777" w:rsidR="000B67D8" w:rsidRDefault="000B67D8">
      <w:pPr>
        <w:pStyle w:val="a3"/>
      </w:pPr>
      <w:r>
        <w:t xml:space="preserve">　　佛法就如同孫中山先生講的「知難行易」，佛法是知難行易。我在初學佛時，跟章嘉大師討論過這個問題，到底是知難還是行難？是知難、行易。如果你透徹的了解，凡夫成佛在一念之間，你就曉得那多麼容易；可是你要是看不破，那就太難太難了，所以凡聖在一念之間。　　節錄自：</w:t>
      </w:r>
      <w:r>
        <w:t>21-090-0067</w:t>
      </w:r>
      <w:r>
        <w:t xml:space="preserve">學佛答問　　</w:t>
      </w:r>
    </w:p>
    <w:sectPr w:rsidR="000B67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2E927" w14:textId="77777777" w:rsidR="000B67D8" w:rsidRDefault="000B67D8" w:rsidP="00151E7F">
      <w:r>
        <w:separator/>
      </w:r>
    </w:p>
  </w:endnote>
  <w:endnote w:type="continuationSeparator" w:id="0">
    <w:p w14:paraId="76A633E9" w14:textId="77777777" w:rsidR="000B67D8" w:rsidRDefault="000B67D8" w:rsidP="00151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59B0" w14:textId="77777777" w:rsidR="000B67D8" w:rsidRDefault="000B67D8" w:rsidP="00151E7F">
      <w:r>
        <w:separator/>
      </w:r>
    </w:p>
  </w:footnote>
  <w:footnote w:type="continuationSeparator" w:id="0">
    <w:p w14:paraId="2E71858D" w14:textId="77777777" w:rsidR="000B67D8" w:rsidRDefault="000B67D8" w:rsidP="00151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7F"/>
    <w:rsid w:val="000B67D8"/>
    <w:rsid w:val="00151E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B8E1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E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E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E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E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