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A130" w14:textId="77777777" w:rsidR="000F4BD3" w:rsidRDefault="000F4BD3">
      <w:r>
        <w:t>學佛答問集</w:t>
      </w:r>
      <w:r>
        <w:t>—</w:t>
      </w:r>
      <w:r>
        <w:t xml:space="preserve">人死後不要觸動身體，若死在醫院應如何做？　　（第八二四集）　　</w:t>
      </w:r>
      <w:r>
        <w:t>2001/4/27</w:t>
      </w:r>
      <w:r>
        <w:t xml:space="preserve">　　新加坡佛教居士林　　檔名：</w:t>
      </w:r>
      <w:r>
        <w:t xml:space="preserve">29-522-0824 </w:t>
      </w:r>
    </w:p>
    <w:p w14:paraId="7A56B023" w14:textId="77777777" w:rsidR="000F4BD3" w:rsidRDefault="000F4BD3">
      <w:pPr>
        <w:pStyle w:val="a3"/>
      </w:pPr>
      <w:r>
        <w:t xml:space="preserve">　　問：「四月二十四號晚上弘法，有談到人死之後不要馬上觸動他的身體，怕生瞋恨心。在台灣或鄉下，可以放在祠堂助念；在香港，死在醫院或家裡馬上要搬動，否則要剖腹驗屍。請問若遇此事如何做？」</w:t>
      </w:r>
      <w:r>
        <w:t xml:space="preserve"> </w:t>
      </w:r>
    </w:p>
    <w:p w14:paraId="6AB018BC" w14:textId="77777777" w:rsidR="000F4BD3" w:rsidRDefault="000F4BD3">
      <w:pPr>
        <w:pStyle w:val="a3"/>
      </w:pPr>
      <w:r>
        <w:t xml:space="preserve">　　答：這是現代社會對於人的死亡處置欠妥之處，這是現代人的共業，確實是很麻煩。所以在台灣我們學佛的同修知道這個事情，他在醫院，醫院放棄救治，就是不能救治了，他的時間大概只有一、二天，或者只有幾個小時了，這個時候我們辦理出院，把他帶回家去，讓他在家裡面助念，這是好辦法；當病重的時候、彌留狀況的時候趕緊帶回家。如果在寺院裡面，寺院裡面有送往生的，在寺院裡面做當然就更好，這就做得很如法。實在不能，帶回家，讓他在家裡頭壽終正寢，這個好。　　節錄自：</w:t>
      </w:r>
      <w:r>
        <w:t>21-090-0072</w:t>
      </w:r>
      <w:r>
        <w:t xml:space="preserve">學佛答問　　</w:t>
      </w:r>
    </w:p>
    <w:sectPr w:rsidR="000F4B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68AB3" w14:textId="77777777" w:rsidR="000F4BD3" w:rsidRDefault="000F4BD3" w:rsidP="00C74DBF">
      <w:r>
        <w:separator/>
      </w:r>
    </w:p>
  </w:endnote>
  <w:endnote w:type="continuationSeparator" w:id="0">
    <w:p w14:paraId="6B2712A8" w14:textId="77777777" w:rsidR="000F4BD3" w:rsidRDefault="000F4BD3" w:rsidP="00C74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E5D91" w14:textId="77777777" w:rsidR="000F4BD3" w:rsidRDefault="000F4BD3" w:rsidP="00C74DBF">
      <w:r>
        <w:separator/>
      </w:r>
    </w:p>
  </w:footnote>
  <w:footnote w:type="continuationSeparator" w:id="0">
    <w:p w14:paraId="58D60FB0" w14:textId="77777777" w:rsidR="000F4BD3" w:rsidRDefault="000F4BD3" w:rsidP="00C74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BF"/>
    <w:rsid w:val="000F4BD3"/>
    <w:rsid w:val="00B519F4"/>
    <w:rsid w:val="00C7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680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D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D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D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D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