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68CC" w14:textId="77777777" w:rsidR="00030E90" w:rsidRDefault="00030E90">
      <w:r>
        <w:t>學佛答問集</w:t>
      </w:r>
      <w:r>
        <w:t>—</w:t>
      </w:r>
      <w:r>
        <w:t xml:space="preserve">懺摩、聽經、拜佛會傷心流淚，是不是業障重？　　（第八二九集）　　</w:t>
      </w:r>
      <w:r>
        <w:t>2001/4/27</w:t>
      </w:r>
      <w:r>
        <w:t xml:space="preserve">　　新加坡佛教居士林　　檔名：</w:t>
      </w:r>
      <w:r>
        <w:t xml:space="preserve">29-522-0829 </w:t>
      </w:r>
    </w:p>
    <w:p w14:paraId="39992F14" w14:textId="77777777" w:rsidR="00030E90" w:rsidRDefault="00030E90">
      <w:pPr>
        <w:pStyle w:val="a3"/>
      </w:pPr>
      <w:r>
        <w:t xml:space="preserve">　　問：「有時候懺摩，或者是聽經，或者是拜佛，就會傷心流淚，請問是不是業障重？」</w:t>
      </w:r>
      <w:r>
        <w:t xml:space="preserve"> </w:t>
      </w:r>
    </w:p>
    <w:p w14:paraId="44AFEB5B" w14:textId="77777777" w:rsidR="00030E90" w:rsidRDefault="00030E90">
      <w:pPr>
        <w:pStyle w:val="a3"/>
      </w:pPr>
      <w:r>
        <w:t xml:space="preserve">　　答：你的問題，世尊在《無量壽經》上有說明。我不曉得《無量壽經》你有沒有念？如果你有念，念的遍數很多，那你疏忽了，這個答案在《無量壽經》。佛怎麼說的？佛說是你的善根發現，不是業障重，是你的善根發現。你聽經、懺悔，遇到之後你會傷心流淚，是你過去生中曾經學過這個法門，沒有學得好，沒有學得成就，這一生又遇到，感覺得很難過。可能前生在一起很多同學都已經往生，都已經成就了，自己在臨命終時打了一個閒岔，把這個機會錯過了，沒有能得生淨土。既然如是，你就要更用功，更努力，知道自己過去生中曾經學習過，現在繼續不斷努力，這一生當中決定要成就。要下定決心，不要錯過機會，世間不值得留戀。《金剛經》說得好：「凡所有相，皆是虛妄」、「一切有為法，如夢幻泡影，如露亦如電，應作如是觀」，萬萬不可以執著這個東西是真有。</w:t>
      </w:r>
      <w:r>
        <w:t xml:space="preserve"> </w:t>
      </w:r>
    </w:p>
    <w:p w14:paraId="2BE4DAC6" w14:textId="77777777" w:rsidR="00030E90" w:rsidRDefault="00030E90">
      <w:pPr>
        <w:pStyle w:val="a3"/>
      </w:pPr>
      <w:r>
        <w:t xml:space="preserve">　　我在講席裡面也提過，佛在經上講世出世間一切法是「唯心所現，唯識所變」。這個說法一般人不太容易懂，我換一個說法，「心性幻化虛空法界」。虛空法界從哪裡來？是我們心性幻化的。「色身影現國土眾生」，其實還是《華嚴經》上兩句話。我們的色身，國土就是我們今天講的星球，是一切眾生影現。影現就是《金剛經》講的夢幻泡影。虛空、法界，國土、眾生，都不是真實的，就像作夢一樣。夢中的境界，事上有而理上無，所以我們可以受用，不可以執著，執著就錯了，要把它當作夢境一樣看待。</w:t>
      </w:r>
      <w:r>
        <w:t xml:space="preserve"> </w:t>
      </w:r>
    </w:p>
    <w:p w14:paraId="05A9BA2C" w14:textId="77777777" w:rsidR="00030E90" w:rsidRDefault="00030E90">
      <w:pPr>
        <w:pStyle w:val="a3"/>
      </w:pPr>
      <w:r>
        <w:t xml:space="preserve">　　住在這個世間，把這個世間看作旅館，沒有一樣是自己的，所以我常說，我們有使用權，我們沒有所有權。有人說這個房子是他所有，那是假的，那是迷惑顛倒。「只有使用權，決定沒有所有權」，你把這兩句話參透了，你就得自在，你也能常生歡喜心。佛家所謂是「理得心安」，道理搞清楚、搞明白了，心就安了。心安是什麼？再不會有妄想分別執著。如果有妄想分別執著，你的心不安。心不安，身也不安，對自己的健康、壽命都有很大的傷害，所以理得心安最明顯的是健康長壽。理不能不明白，事相不能不清楚，不可以迷惑，不可以執著，甚至於不可以分別，本來沒有分別，何必要分別？　　節錄自：</w:t>
      </w:r>
      <w:r>
        <w:t>21-090-0072</w:t>
      </w:r>
      <w:r>
        <w:t xml:space="preserve">學佛答問　　</w:t>
      </w:r>
    </w:p>
    <w:sectPr w:rsidR="00030E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8CBB6" w14:textId="77777777" w:rsidR="00030E90" w:rsidRDefault="00030E90" w:rsidP="003B0E4A">
      <w:r>
        <w:separator/>
      </w:r>
    </w:p>
  </w:endnote>
  <w:endnote w:type="continuationSeparator" w:id="0">
    <w:p w14:paraId="17161B36" w14:textId="77777777" w:rsidR="00030E90" w:rsidRDefault="00030E90" w:rsidP="003B0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7C2D9" w14:textId="77777777" w:rsidR="00030E90" w:rsidRDefault="00030E90" w:rsidP="003B0E4A">
      <w:r>
        <w:separator/>
      </w:r>
    </w:p>
  </w:footnote>
  <w:footnote w:type="continuationSeparator" w:id="0">
    <w:p w14:paraId="21889A1A" w14:textId="77777777" w:rsidR="00030E90" w:rsidRDefault="00030E90" w:rsidP="003B0E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E4A"/>
    <w:rsid w:val="00030E90"/>
    <w:rsid w:val="003B0E4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C3F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0E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0E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0E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0E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