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0508" w14:textId="77777777" w:rsidR="000E4F0F" w:rsidRDefault="000E4F0F">
      <w:r>
        <w:t>學佛答問集</w:t>
      </w:r>
      <w:r>
        <w:t>—</w:t>
      </w:r>
      <w:r>
        <w:t xml:space="preserve">霸道國家的領導人和施政者，受怎樣的果報？　　（第八三九集）　　</w:t>
      </w:r>
      <w:r>
        <w:t>2001/5/2</w:t>
      </w:r>
      <w:r>
        <w:t xml:space="preserve">　　新加坡佛教居士林　　檔名：</w:t>
      </w:r>
      <w:r>
        <w:t xml:space="preserve">29-522-0839 </w:t>
      </w:r>
    </w:p>
    <w:p w14:paraId="2C1BE89D" w14:textId="77777777" w:rsidR="000E4F0F" w:rsidRDefault="000E4F0F">
      <w:pPr>
        <w:pStyle w:val="a3"/>
      </w:pPr>
      <w:r>
        <w:t xml:space="preserve">　　問：「少數強國，橫行霸道，動則施武，使平民驚惶、眾生如荼，這些國家的領導人和戰爭政策的制定者，他們將受怎樣的因果報應？希特勒也曾不可一世，可是最後遺臭萬年，今天希特勒應在何處？」</w:t>
      </w:r>
      <w:r>
        <w:t xml:space="preserve"> </w:t>
      </w:r>
    </w:p>
    <w:p w14:paraId="45B7874E" w14:textId="77777777" w:rsidR="000E4F0F" w:rsidRDefault="000E4F0F">
      <w:pPr>
        <w:pStyle w:val="a3"/>
      </w:pPr>
      <w:r>
        <w:t xml:space="preserve">　　答：造極重的罪業，果報都在阿鼻地獄。這些事情在中國、在美國，我想世界其他許多國家地區有特異功能的人不少，我們一般人講有神通的，這些人有能力看到地獄，有能力看到這些人現在在哪裡。我過去在美國邁阿密講經，邁阿密是美國很奇怪的一個城市，奇奇怪怪的人很多，那個地方也是美國毒品銷售的中心，什麼樣的人物都有。我在那裡講經就遇到有些通靈的人告訴我，他們都在地獄，都在受罪！</w:t>
      </w:r>
      <w:r>
        <w:t xml:space="preserve"> </w:t>
      </w:r>
    </w:p>
    <w:p w14:paraId="2CCEA4FC" w14:textId="77777777" w:rsidR="000E4F0F" w:rsidRDefault="000E4F0F">
      <w:pPr>
        <w:pStyle w:val="a3"/>
      </w:pPr>
      <w:r>
        <w:t xml:space="preserve">　　所以，我們一定要清楚、要了解，為什麼會有這些人出現？這是眾生造作不善業所感得的，決定不能怪別人，這是業感。生在太平盛世，決定是過去生中造善業所感得的；我們生在亂世，是過去生中造不善業感得的。可是真正修行人，善業也好，不善業也好，關係不大。善業是順境、善緣，我們遭遇的惡業，可以說是逆境，它是逆增上緣，都能幫助我們成就。我們生在水深火熱之中，更應當加緊努力，深入經藏，依教奉行，我們自己尋找一條出路，這樣才好。　　節錄自：</w:t>
      </w:r>
      <w:r>
        <w:t>21-090-0073</w:t>
      </w:r>
      <w:r>
        <w:t xml:space="preserve">學佛答問　　</w:t>
      </w:r>
    </w:p>
    <w:sectPr w:rsidR="000E4F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5287" w14:textId="77777777" w:rsidR="000E4F0F" w:rsidRDefault="000E4F0F" w:rsidP="00222141">
      <w:r>
        <w:separator/>
      </w:r>
    </w:p>
  </w:endnote>
  <w:endnote w:type="continuationSeparator" w:id="0">
    <w:p w14:paraId="1EB16646" w14:textId="77777777" w:rsidR="000E4F0F" w:rsidRDefault="000E4F0F" w:rsidP="00222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9473" w14:textId="77777777" w:rsidR="000E4F0F" w:rsidRDefault="000E4F0F" w:rsidP="00222141">
      <w:r>
        <w:separator/>
      </w:r>
    </w:p>
  </w:footnote>
  <w:footnote w:type="continuationSeparator" w:id="0">
    <w:p w14:paraId="4FA0CE53" w14:textId="77777777" w:rsidR="000E4F0F" w:rsidRDefault="000E4F0F" w:rsidP="00222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41"/>
    <w:rsid w:val="000E4F0F"/>
    <w:rsid w:val="002221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3AC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